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jc w:val="both"/>
        <w:rPr>
          <w:rFonts w:hint="eastAsia" w:ascii="黑体" w:hAnsi="黑体" w:eastAsia="黑体" w:cs="黑体"/>
          <w:b w:val="0"/>
          <w:bCs/>
          <w:color w:val="000000"/>
          <w:sz w:val="32"/>
          <w:szCs w:val="32"/>
          <w:lang w:val="zh-TW" w:eastAsia="zh-CN"/>
        </w:rPr>
      </w:pPr>
      <w:bookmarkStart w:id="0" w:name="_GoBack"/>
      <w:bookmarkEnd w:id="0"/>
    </w:p>
    <w:p>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pPr>
        <w:spacing w:before="0"/>
        <w:ind w:firstLine="4480" w:firstLineChars="1400"/>
        <w:jc w:val="both"/>
        <w:rPr>
          <w:rFonts w:hint="eastAsia" w:ascii="华文中宋" w:hAnsi="华文中宋" w:eastAsia="华文中宋" w:cs="华文中宋"/>
          <w:b w:val="0"/>
          <w:bCs/>
          <w:color w:val="000000"/>
          <w:sz w:val="52"/>
          <w:szCs w:val="52"/>
          <w:lang w:val="en-US" w:eastAsia="zh-CN"/>
        </w:rPr>
      </w:pPr>
      <w:r>
        <w:rPr>
          <w:rFonts w:hint="eastAsia" w:ascii="黑体" w:hAnsi="黑体" w:eastAsia="黑体" w:cs="黑体"/>
          <w:b w:val="0"/>
          <w:bCs/>
          <w:color w:val="000000"/>
          <w:sz w:val="32"/>
          <w:szCs w:val="32"/>
          <w:u w:val="none" w:color="auto"/>
          <w:lang w:val="en-US" w:eastAsia="zh-CN"/>
        </w:rPr>
        <w:t>合同编号：</w:t>
      </w:r>
      <w:r>
        <w:rPr>
          <w:rFonts w:hint="eastAsia" w:ascii="黑体" w:hAnsi="黑体" w:eastAsia="黑体" w:cs="黑体"/>
          <w:b w:val="0"/>
          <w:bCs/>
          <w:color w:val="000000"/>
          <w:sz w:val="32"/>
          <w:szCs w:val="32"/>
          <w:u w:val="single" w:color="auto"/>
          <w:lang w:val="en-US" w:eastAsia="zh-CN"/>
        </w:rPr>
        <w:t>人民路  楼商铺</w:t>
      </w:r>
      <w:r>
        <w:rPr>
          <w:rFonts w:hint="eastAsia" w:ascii="华文中宋" w:hAnsi="华文中宋" w:eastAsia="华文中宋" w:cs="华文中宋"/>
          <w:b w:val="0"/>
          <w:bCs/>
          <w:color w:val="000000"/>
          <w:sz w:val="52"/>
          <w:szCs w:val="52"/>
          <w:lang w:val="en-US" w:eastAsia="zh-CN"/>
        </w:rPr>
        <w:t xml:space="preserve">               </w:t>
      </w:r>
    </w:p>
    <w:p>
      <w:pPr>
        <w:spacing w:before="0"/>
        <w:jc w:val="both"/>
        <w:rPr>
          <w:rFonts w:hint="eastAsia" w:ascii="华文中宋" w:hAnsi="华文中宋" w:eastAsia="华文中宋" w:cs="华文中宋"/>
          <w:b w:val="0"/>
          <w:bCs/>
          <w:color w:val="000000"/>
          <w:sz w:val="52"/>
          <w:szCs w:val="52"/>
          <w:lang w:val="en-US" w:eastAsia="zh-CN"/>
        </w:rPr>
      </w:pPr>
    </w:p>
    <w:p>
      <w:pPr>
        <w:spacing w:after="0"/>
        <w:jc w:val="center"/>
        <w:rPr>
          <w:rFonts w:hint="eastAsia" w:ascii="华文中宋" w:hAnsi="华文中宋" w:eastAsia="华文中宋" w:cs="华文中宋"/>
          <w:b w:val="0"/>
          <w:bCs/>
          <w:color w:val="000000"/>
          <w:sz w:val="72"/>
          <w:szCs w:val="72"/>
          <w:lang w:val="zh-TW" w:eastAsia="zh-TW"/>
        </w:rPr>
      </w:pPr>
      <w:r>
        <w:rPr>
          <w:rFonts w:hint="eastAsia" w:ascii="华文中宋" w:hAnsi="华文中宋" w:eastAsia="华文中宋" w:cs="华文中宋"/>
          <w:b w:val="0"/>
          <w:bCs/>
          <w:color w:val="000000"/>
          <w:sz w:val="72"/>
          <w:szCs w:val="72"/>
          <w:lang w:val="zh-TW" w:eastAsia="zh-CN"/>
        </w:rPr>
        <w:t>物业</w:t>
      </w:r>
      <w:r>
        <w:rPr>
          <w:rFonts w:hint="eastAsia" w:ascii="华文中宋" w:hAnsi="华文中宋" w:eastAsia="华文中宋" w:cs="华文中宋"/>
          <w:b w:val="0"/>
          <w:bCs/>
          <w:color w:val="000000"/>
          <w:sz w:val="72"/>
          <w:szCs w:val="72"/>
          <w:lang w:val="zh-TW" w:eastAsia="zh-TW"/>
        </w:rPr>
        <w:t>租赁合同</w:t>
      </w:r>
    </w:p>
    <w:p>
      <w:pPr>
        <w:spacing w:after="0"/>
        <w:jc w:val="center"/>
        <w:rPr>
          <w:rFonts w:ascii="华文中宋" w:hAnsi="华文中宋" w:eastAsia="华文中宋" w:cs="华文中宋"/>
          <w:b w:val="0"/>
          <w:bCs/>
          <w:color w:val="000000"/>
          <w:sz w:val="72"/>
          <w:szCs w:val="72"/>
          <w:lang w:val="zh-TW" w:eastAsia="zh-CN"/>
        </w:rPr>
      </w:pPr>
    </w:p>
    <w:p>
      <w:pPr>
        <w:ind w:right="1785" w:firstLine="1670"/>
        <w:rPr>
          <w:rFonts w:ascii="仿宋" w:hAnsi="仿宋" w:eastAsia="仿宋" w:cs="仿宋"/>
          <w:color w:val="000000"/>
          <w:spacing w:val="20"/>
          <w:sz w:val="28"/>
          <w:szCs w:val="28"/>
        </w:rPr>
      </w:pPr>
      <w:r>
        <w:rPr>
          <w:rFonts w:ascii="仿宋" w:hAnsi="仿宋" w:eastAsia="仿宋" w:cs="仿宋"/>
          <w:color w:val="000000"/>
          <w:spacing w:val="20"/>
          <w:sz w:val="28"/>
          <w:szCs w:val="28"/>
        </w:rPr>
        <w:t xml:space="preserve"> </w:t>
      </w: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600" w:firstLineChars="200"/>
        <w:rPr>
          <w:rFonts w:hint="eastAsia" w:ascii="黑体" w:hAnsi="黑体" w:eastAsia="黑体" w:cs="黑体"/>
          <w:color w:val="000000"/>
          <w:spacing w:val="0"/>
          <w:kern w:val="0"/>
          <w:sz w:val="30"/>
          <w:szCs w:val="30"/>
          <w:u w:val="single" w:color="auto"/>
          <w:lang w:val="zh-TW" w:eastAsia="zh-CN"/>
        </w:rPr>
      </w:pPr>
      <w:r>
        <w:rPr>
          <w:rFonts w:hint="default" w:ascii="黑体" w:hAnsi="黑体" w:eastAsia="黑体" w:cs="黑体"/>
          <w:color w:val="000000"/>
          <w:spacing w:val="0"/>
          <w:kern w:val="0"/>
          <w:sz w:val="30"/>
          <w:szCs w:val="30"/>
          <w:lang w:val="zh-TW" w:eastAsia="zh-TW"/>
        </w:rPr>
        <w:t>出租人：</w:t>
      </w:r>
      <w:r>
        <w:rPr>
          <w:rFonts w:hint="eastAsia" w:ascii="黑体" w:hAnsi="黑体" w:eastAsia="黑体" w:cs="黑体"/>
          <w:color w:val="000000"/>
          <w:spacing w:val="0"/>
          <w:kern w:val="0"/>
          <w:sz w:val="30"/>
          <w:szCs w:val="30"/>
          <w:u w:val="single" w:color="auto"/>
          <w:lang w:val="zh-TW" w:eastAsia="zh-CN"/>
        </w:rPr>
        <w:t>广东省湛江汽车运输集团有限公司</w:t>
      </w:r>
    </w:p>
    <w:p>
      <w:pPr>
        <w:ind w:right="1785" w:firstLine="1800" w:firstLineChars="600"/>
        <w:rPr>
          <w:rFonts w:hint="eastAsia" w:ascii="黑体" w:hAnsi="黑体" w:eastAsia="黑体" w:cs="黑体"/>
          <w:color w:val="000000"/>
          <w:spacing w:val="0"/>
          <w:kern w:val="0"/>
          <w:sz w:val="30"/>
          <w:szCs w:val="30"/>
          <w:u w:val="single" w:color="auto"/>
          <w:lang w:val="en-US" w:eastAsia="zh-CN"/>
        </w:rPr>
      </w:pPr>
      <w:r>
        <w:rPr>
          <w:rFonts w:hint="eastAsia" w:ascii="黑体" w:hAnsi="黑体" w:eastAsia="黑体" w:cs="黑体"/>
          <w:color w:val="000000"/>
          <w:spacing w:val="0"/>
          <w:kern w:val="0"/>
          <w:sz w:val="30"/>
          <w:szCs w:val="30"/>
          <w:u w:val="single" w:color="auto"/>
          <w:lang w:val="en-US" w:eastAsia="zh-CN"/>
        </w:rPr>
        <w:t>吴  川  汽  车  运  输  总  站</w:t>
      </w:r>
    </w:p>
    <w:p>
      <w:pPr>
        <w:ind w:right="1785" w:firstLine="1500" w:firstLineChars="500"/>
        <w:rPr>
          <w:rFonts w:hint="default" w:ascii="黑体" w:hAnsi="黑体" w:eastAsia="黑体" w:cs="黑体"/>
          <w:color w:val="000000"/>
          <w:spacing w:val="0"/>
          <w:kern w:val="0"/>
          <w:sz w:val="30"/>
          <w:szCs w:val="30"/>
          <w:u w:val="single" w:color="auto"/>
          <w:lang w:val="en-US" w:eastAsia="zh-CN"/>
        </w:rPr>
      </w:pPr>
    </w:p>
    <w:p>
      <w:pPr>
        <w:ind w:right="1785" w:firstLine="600" w:firstLineChars="200"/>
        <w:rPr>
          <w:rFonts w:hint="eastAsia" w:ascii="黑体" w:hAnsi="黑体" w:eastAsia="黑体" w:cs="黑体"/>
          <w:color w:val="000000"/>
          <w:spacing w:val="0"/>
          <w:kern w:val="0"/>
          <w:sz w:val="30"/>
          <w:szCs w:val="30"/>
          <w:u w:val="single" w:color="auto"/>
          <w:lang w:val="en-US" w:eastAsia="zh-CN"/>
        </w:rPr>
      </w:pPr>
    </w:p>
    <w:p>
      <w:pPr>
        <w:ind w:right="1785" w:firstLine="600" w:firstLineChars="200"/>
        <w:rPr>
          <w:rFonts w:hint="default" w:ascii="黑体" w:hAnsi="黑体" w:eastAsia="黑体" w:cs="黑体"/>
          <w:color w:val="000000"/>
          <w:spacing w:val="0"/>
          <w:kern w:val="0"/>
          <w:sz w:val="30"/>
          <w:szCs w:val="30"/>
          <w:u w:val="single" w:color="auto"/>
          <w:lang w:val="en-US" w:eastAsia="zh-CN"/>
        </w:rPr>
      </w:pPr>
      <w:r>
        <w:rPr>
          <w:rFonts w:hint="eastAsia" w:ascii="黑体" w:hAnsi="黑体" w:eastAsia="黑体" w:cs="黑体"/>
          <w:color w:val="000000"/>
          <w:spacing w:val="0"/>
          <w:kern w:val="0"/>
          <w:sz w:val="30"/>
          <w:szCs w:val="30"/>
          <w:lang w:val="en-US" w:eastAsia="zh-CN"/>
        </w:rPr>
        <w:t>承租人：</w:t>
      </w:r>
      <w:r>
        <w:rPr>
          <w:rFonts w:hint="eastAsia" w:ascii="黑体" w:hAnsi="黑体" w:eastAsia="黑体" w:cs="黑体"/>
          <w:color w:val="000000"/>
          <w:spacing w:val="0"/>
          <w:kern w:val="0"/>
          <w:sz w:val="30"/>
          <w:szCs w:val="30"/>
          <w:u w:val="single" w:color="auto"/>
          <w:lang w:val="en-US" w:eastAsia="zh-CN"/>
        </w:rPr>
        <w:t xml:space="preserve">                           </w:t>
      </w: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1670"/>
        <w:rPr>
          <w:rFonts w:ascii="仿宋" w:hAnsi="仿宋" w:eastAsia="仿宋" w:cs="仿宋"/>
          <w:color w:val="000000"/>
          <w:spacing w:val="20"/>
          <w:sz w:val="28"/>
          <w:szCs w:val="28"/>
        </w:rPr>
      </w:pPr>
    </w:p>
    <w:p>
      <w:pPr>
        <w:ind w:right="1785" w:firstLine="2134"/>
        <w:rPr>
          <w:rFonts w:ascii="仿宋" w:hAnsi="仿宋" w:eastAsia="仿宋" w:cs="仿宋"/>
          <w:b/>
          <w:bCs/>
          <w:color w:val="000000"/>
          <w:sz w:val="28"/>
          <w:szCs w:val="28"/>
        </w:rPr>
      </w:pPr>
      <w:r>
        <w:rPr>
          <w:rFonts w:ascii="仿宋" w:hAnsi="仿宋" w:eastAsia="仿宋" w:cs="仿宋"/>
          <w:color w:val="000000"/>
          <w:kern w:val="2"/>
          <w:sz w:val="22"/>
          <w:szCs w:val="22"/>
          <w:u w:val="none" w:color="000000"/>
          <w:lang w:val="en-US" w:eastAsia="zh-CN" w:bidi="ar-SA"/>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2" name="矩形 5"/>
                <wp:cNvGraphicFramePr/>
                <a:graphic xmlns:a="http://schemas.openxmlformats.org/drawingml/2006/main">
                  <a:graphicData uri="http://schemas.microsoft.com/office/word/2010/wordprocessingShape">
                    <wps:wsp>
                      <wps:cNvSpPr/>
                      <wps:spPr>
                        <a:xfrm>
                          <a:off x="0" y="0"/>
                          <a:ext cx="2420620" cy="635000"/>
                        </a:xfrm>
                        <a:prstGeom prst="rect">
                          <a:avLst/>
                        </a:prstGeom>
                        <a:noFill/>
                        <a:ln>
                          <a:noFill/>
                        </a:ln>
                      </wps:spPr>
                      <wps:txbx>
                        <w:txbxContent>
                          <w:p>
                            <w:pPr>
                              <w:jc w:val="distribute"/>
                            </w:pPr>
                          </w:p>
                        </w:txbxContent>
                      </wps:txbx>
                      <wps:bodyPr lIns="45720" tIns="45720" rIns="45720" bIns="45720" upright="1"/>
                    </wps:wsp>
                  </a:graphicData>
                </a:graphic>
              </wp:anchor>
            </w:drawing>
          </mc:Choice>
          <mc:Fallback>
            <w:pict>
              <v:rect id="矩形 5"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h5sDYtcAAAAKAQAADwAAAAAAAAABACAAAAAiAAAAZHJzL2Rvd25yZXYueG1sUEsBAhQAFAAAAAgA&#10;h07iQC5GpuS0AQAAdQMAAA4AAAAAAAAAAQAgAAAAJgEAAGRycy9lMm9Eb2MueG1sUEsFBgAAAAAG&#10;AAYAWQEAAEwFAAAAAA==&#10;">
                <v:fill on="f" focussize="0,0"/>
                <v:stroke on="f"/>
                <v:imagedata o:title=""/>
                <o:lock v:ext="edit" aspectratio="f"/>
                <v:textbox inset="1.27mm,1.27mm,1.27mm,1.27mm">
                  <w:txbxContent>
                    <w:p>
                      <w:pPr>
                        <w:jc w:val="distribute"/>
                      </w:pPr>
                    </w:p>
                  </w:txbxContent>
                </v:textbox>
              </v:rect>
            </w:pict>
          </mc:Fallback>
        </mc:AlternateContent>
      </w:r>
    </w:p>
    <w:p>
      <w:pPr>
        <w:ind w:right="1785" w:firstLine="2134"/>
        <w:rPr>
          <w:rFonts w:ascii="仿宋" w:hAnsi="仿宋" w:eastAsia="仿宋" w:cs="仿宋"/>
          <w:b/>
          <w:bCs/>
          <w:color w:val="000000"/>
          <w:sz w:val="28"/>
          <w:szCs w:val="28"/>
        </w:rPr>
      </w:pPr>
    </w:p>
    <w:p>
      <w:pPr>
        <w:ind w:right="1785" w:firstLine="2134"/>
        <w:rPr>
          <w:rFonts w:ascii="仿宋" w:hAnsi="仿宋" w:eastAsia="仿宋" w:cs="仿宋"/>
          <w:b/>
          <w:bCs/>
          <w:color w:val="000000"/>
          <w:sz w:val="28"/>
          <w:szCs w:val="28"/>
        </w:rPr>
      </w:pPr>
    </w:p>
    <w:p>
      <w:pPr>
        <w:jc w:val="center"/>
        <w:rPr>
          <w:rFonts w:ascii="Cambria" w:hAnsi="Cambria" w:eastAsia="Cambria" w:cs="Cambria"/>
          <w:b/>
          <w:bCs/>
          <w:color w:val="000000"/>
          <w:sz w:val="30"/>
          <w:szCs w:val="30"/>
        </w:rPr>
      </w:pPr>
      <w:r>
        <w:rPr>
          <w:b/>
          <w:bCs/>
          <w:color w:val="000000"/>
          <w:sz w:val="30"/>
          <w:szCs w:val="30"/>
        </w:rPr>
        <w:t xml:space="preserve">                      </w:t>
      </w:r>
    </w:p>
    <w:p>
      <w:pPr>
        <w:jc w:val="center"/>
        <w:rPr>
          <w:color w:val="000000"/>
        </w:rPr>
        <w:sectPr>
          <w:footerReference r:id="rId3" w:type="default"/>
          <w:pgSz w:w="11900" w:h="16840"/>
          <w:pgMar w:top="1440" w:right="1800" w:bottom="1440" w:left="1800" w:header="851" w:footer="992" w:gutter="0"/>
          <w:pgNumType w:fmt="numberInDash"/>
          <w:cols w:space="720" w:num="1"/>
        </w:sectPr>
      </w:pPr>
    </w:p>
    <w:p>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pPr>
        <w:wordWrap/>
        <w:adjustRightInd/>
        <w:snapToGrid/>
        <w:jc w:val="center"/>
        <w:textAlignment w:val="auto"/>
        <w:rPr>
          <w:rFonts w:ascii="华文中宋" w:hAnsi="华文中宋" w:eastAsia="华文中宋" w:cs="华文中宋"/>
          <w:b/>
          <w:bCs/>
          <w:color w:val="000000"/>
          <w:sz w:val="44"/>
          <w:szCs w:val="44"/>
          <w:lang w:val="zh-TW" w:eastAsia="zh-TW"/>
        </w:rPr>
      </w:pPr>
      <w:r>
        <w:rPr>
          <w:rFonts w:hint="eastAsia" w:ascii="华文中宋" w:hAnsi="华文中宋" w:eastAsia="华文中宋" w:cs="华文中宋"/>
          <w:b/>
          <w:bCs/>
          <w:color w:val="000000"/>
          <w:sz w:val="44"/>
          <w:szCs w:val="44"/>
          <w:lang w:val="zh-TW" w:eastAsia="zh-CN"/>
        </w:rPr>
        <w:t>填</w:t>
      </w:r>
      <w:r>
        <w:rPr>
          <w:rFonts w:hint="eastAsia" w:ascii="华文中宋" w:hAnsi="华文中宋" w:eastAsia="华文中宋" w:cs="华文中宋"/>
          <w:b/>
          <w:bCs/>
          <w:color w:val="000000"/>
          <w:sz w:val="44"/>
          <w:szCs w:val="44"/>
          <w:lang w:val="en-US" w:eastAsia="zh-CN"/>
        </w:rPr>
        <w:t xml:space="preserve">  </w:t>
      </w:r>
      <w:r>
        <w:rPr>
          <w:rFonts w:hint="eastAsia" w:ascii="华文中宋" w:hAnsi="华文中宋" w:eastAsia="华文中宋" w:cs="华文中宋"/>
          <w:b/>
          <w:bCs/>
          <w:color w:val="000000"/>
          <w:sz w:val="44"/>
          <w:szCs w:val="44"/>
          <w:lang w:val="zh-TW" w:eastAsia="zh-CN"/>
        </w:rPr>
        <w:t>写</w:t>
      </w:r>
      <w:r>
        <w:rPr>
          <w:rFonts w:hint="eastAsia" w:ascii="华文中宋" w:hAnsi="华文中宋" w:eastAsia="华文中宋" w:cs="华文中宋"/>
          <w:b/>
          <w:bCs/>
          <w:color w:val="000000"/>
          <w:sz w:val="44"/>
          <w:szCs w:val="44"/>
          <w:lang w:val="en-US" w:eastAsia="zh-CN"/>
        </w:rPr>
        <w:t xml:space="preserve">  </w:t>
      </w:r>
      <w:r>
        <w:rPr>
          <w:rFonts w:ascii="华文中宋" w:hAnsi="华文中宋" w:eastAsia="华文中宋" w:cs="华文中宋"/>
          <w:b/>
          <w:bCs/>
          <w:color w:val="000000"/>
          <w:sz w:val="44"/>
          <w:szCs w:val="44"/>
          <w:lang w:val="zh-TW" w:eastAsia="zh-TW"/>
        </w:rPr>
        <w:t>说　明</w:t>
      </w:r>
    </w:p>
    <w:p>
      <w:pPr>
        <w:numPr>
          <w:ilvl w:val="0"/>
          <w:numId w:val="0"/>
        </w:numPr>
        <w:wordWrap/>
        <w:adjustRightInd/>
        <w:snapToGrid/>
        <w:spacing w:line="360" w:lineRule="auto"/>
        <w:jc w:val="both"/>
        <w:textAlignment w:val="auto"/>
        <w:rPr>
          <w:rFonts w:hint="eastAsia" w:ascii="仿宋_GB2312" w:hAnsi="仿宋_GB2312" w:eastAsia="仿宋_GB2312" w:cs="仿宋_GB2312"/>
          <w:color w:val="000000"/>
          <w:sz w:val="24"/>
          <w:szCs w:val="24"/>
          <w:lang w:val="zh-TW" w:eastAsia="zh-TW"/>
        </w:rPr>
      </w:pPr>
    </w:p>
    <w:p>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本合同文本为示范</w:t>
      </w:r>
      <w:r>
        <w:rPr>
          <w:rFonts w:hint="eastAsia" w:ascii="仿宋_GB2312" w:hAnsi="仿宋_GB2312" w:eastAsia="仿宋_GB2312" w:cs="仿宋_GB2312"/>
          <w:color w:val="000000"/>
          <w:sz w:val="24"/>
          <w:szCs w:val="24"/>
          <w:lang w:val="zh-TW" w:eastAsia="zh-CN"/>
        </w:rPr>
        <w:t>参考</w:t>
      </w:r>
      <w:r>
        <w:rPr>
          <w:rFonts w:hint="eastAsia" w:ascii="仿宋_GB2312" w:hAnsi="仿宋_GB2312" w:eastAsia="仿宋_GB2312" w:cs="仿宋_GB2312"/>
          <w:color w:val="000000"/>
          <w:sz w:val="24"/>
          <w:szCs w:val="24"/>
          <w:lang w:val="zh-TW" w:eastAsia="zh-TW"/>
        </w:rPr>
        <w:t>文本</w:t>
      </w:r>
      <w:r>
        <w:rPr>
          <w:rFonts w:hint="eastAsia" w:ascii="仿宋_GB2312" w:hAnsi="仿宋_GB2312" w:eastAsia="仿宋_GB2312" w:cs="仿宋_GB2312"/>
          <w:color w:val="000000"/>
          <w:sz w:val="24"/>
          <w:szCs w:val="24"/>
          <w:lang w:val="zh-TW" w:eastAsia="zh-CN"/>
        </w:rPr>
        <w:t>，具体可结合实际情况进行填写及更改。</w:t>
      </w:r>
    </w:p>
    <w:p>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签订本合同前</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双方当事人应当出示有效身份证明</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双方当事人应将相关证明</w:t>
      </w:r>
      <w:r>
        <w:rPr>
          <w:rFonts w:hint="eastAsia" w:ascii="仿宋_GB2312" w:hAnsi="仿宋_GB2312" w:eastAsia="仿宋_GB2312" w:cs="仿宋_GB2312"/>
          <w:color w:val="000000"/>
          <w:sz w:val="24"/>
          <w:szCs w:val="24"/>
          <w:lang w:val="zh-TW" w:eastAsia="zh-CN"/>
        </w:rPr>
        <w:t>文件</w:t>
      </w:r>
      <w:r>
        <w:rPr>
          <w:rFonts w:hint="eastAsia" w:ascii="仿宋_GB2312" w:hAnsi="仿宋_GB2312" w:eastAsia="仿宋_GB2312" w:cs="仿宋_GB2312"/>
          <w:color w:val="000000"/>
          <w:sz w:val="24"/>
          <w:szCs w:val="24"/>
          <w:lang w:val="zh-TW" w:eastAsia="zh-TW"/>
        </w:rPr>
        <w:t>复印件作为合同附件。</w:t>
      </w:r>
    </w:p>
    <w:p>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合同租赁期</w:t>
      </w:r>
      <w:r>
        <w:rPr>
          <w:rFonts w:hint="eastAsia" w:ascii="仿宋_GB2312" w:hAnsi="仿宋_GB2312" w:eastAsia="仿宋_GB2312" w:cs="仿宋_GB2312"/>
          <w:color w:val="000000"/>
          <w:sz w:val="24"/>
          <w:szCs w:val="24"/>
          <w:lang w:val="zh-TW" w:eastAsia="zh-CN"/>
        </w:rPr>
        <w:t>一般情况下不得超过</w:t>
      </w:r>
      <w:r>
        <w:rPr>
          <w:rFonts w:hint="eastAsia" w:ascii="仿宋_GB2312" w:hAnsi="仿宋_GB2312" w:eastAsia="仿宋_GB2312" w:cs="仿宋_GB2312"/>
          <w:color w:val="000000"/>
          <w:sz w:val="24"/>
          <w:szCs w:val="24"/>
          <w:lang w:val="en-US" w:eastAsia="zh-CN"/>
        </w:rPr>
        <w:t>5年，特殊情况超过上述规定年限的，由集团公司审核后报湛江市人民政府审批。</w:t>
      </w:r>
    </w:p>
    <w:p>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u w:val="none"/>
        </w:rPr>
        <w:t>”</w:t>
      </w:r>
      <w:r>
        <w:rPr>
          <w:rFonts w:hint="eastAsia" w:ascii="仿宋_GB2312" w:hAnsi="仿宋_GB2312" w:eastAsia="仿宋_GB2312" w:cs="仿宋_GB2312"/>
          <w:color w:val="000000"/>
          <w:sz w:val="24"/>
          <w:szCs w:val="24"/>
          <w:lang w:val="zh-TW" w:eastAsia="zh-TW"/>
        </w:rPr>
        <w:t>部位的填写内容，由双方当事人协商确定</w:t>
      </w:r>
      <w:r>
        <w:rPr>
          <w:rFonts w:hint="eastAsia" w:ascii="仿宋_GB2312" w:hAnsi="仿宋_GB2312" w:eastAsia="仿宋_GB2312" w:cs="仿宋_GB2312"/>
          <w:color w:val="000000"/>
          <w:sz w:val="24"/>
          <w:szCs w:val="24"/>
          <w:lang w:val="zh-TW"/>
        </w:rPr>
        <w:t>，不作约定的应在</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部位以划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CN"/>
        </w:rPr>
        <w:t>中选择</w:t>
      </w:r>
      <w:r>
        <w:rPr>
          <w:rFonts w:hint="eastAsia" w:ascii="仿宋_GB2312" w:hAnsi="仿宋_GB2312" w:eastAsia="仿宋_GB2312" w:cs="仿宋_GB2312"/>
          <w:color w:val="000000"/>
          <w:sz w:val="24"/>
          <w:szCs w:val="24"/>
          <w:lang w:val="zh-TW" w:eastAsia="zh-TW"/>
        </w:rPr>
        <w:t>的内容</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选定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以</w:t>
      </w:r>
      <w:r>
        <w:rPr>
          <w:rFonts w:hint="eastAsia" w:ascii="仿宋_GB2312" w:hAnsi="仿宋_GB2312" w:eastAsia="仿宋_GB2312" w:cs="仿宋_GB2312"/>
          <w:color w:val="000000"/>
          <w:sz w:val="24"/>
          <w:szCs w:val="24"/>
          <w:lang w:val="zh-TW" w:eastAsia="zh-TW"/>
        </w:rPr>
        <w:t>划“×”</w:t>
      </w:r>
      <w:r>
        <w:rPr>
          <w:rFonts w:hint="eastAsia" w:ascii="仿宋_GB2312" w:hAnsi="仿宋_GB2312" w:eastAsia="仿宋_GB2312" w:cs="仿宋_GB2312"/>
          <w:color w:val="000000"/>
          <w:sz w:val="24"/>
          <w:szCs w:val="24"/>
          <w:lang w:val="zh-TW"/>
        </w:rPr>
        <w:t>的方式</w:t>
      </w:r>
      <w:r>
        <w:rPr>
          <w:rFonts w:hint="eastAsia" w:ascii="仿宋_GB2312" w:hAnsi="仿宋_GB2312" w:eastAsia="仿宋_GB2312" w:cs="仿宋_GB2312"/>
          <w:color w:val="000000"/>
          <w:sz w:val="24"/>
          <w:szCs w:val="24"/>
          <w:lang w:val="zh-TW" w:eastAsia="zh-TW"/>
        </w:rPr>
        <w:t>表示</w:t>
      </w:r>
      <w:r>
        <w:rPr>
          <w:rFonts w:hint="eastAsia" w:ascii="仿宋_GB2312" w:hAnsi="仿宋_GB2312" w:eastAsia="仿宋_GB2312" w:cs="仿宋_GB2312"/>
          <w:color w:val="000000"/>
          <w:sz w:val="24"/>
          <w:szCs w:val="24"/>
          <w:lang w:val="zh-TW" w:eastAsia="zh-CN"/>
        </w:rPr>
        <w:t>不作约定，以示删除</w:t>
      </w:r>
      <w:r>
        <w:rPr>
          <w:rFonts w:hint="eastAsia" w:ascii="仿宋_GB2312" w:hAnsi="仿宋_GB2312" w:eastAsia="仿宋_GB2312" w:cs="仿宋_GB2312"/>
          <w:color w:val="000000"/>
          <w:sz w:val="24"/>
          <w:szCs w:val="24"/>
          <w:lang w:val="zh-TW" w:eastAsia="zh-TW"/>
        </w:rPr>
        <w:t>。</w:t>
      </w:r>
    </w:p>
    <w:p>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双方当事人填写的联系电话</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证件类型、证号、通讯地址</w:t>
      </w:r>
      <w:r>
        <w:rPr>
          <w:rFonts w:hint="eastAsia" w:ascii="仿宋_GB2312" w:hAnsi="仿宋_GB2312" w:eastAsia="仿宋_GB2312" w:cs="仿宋_GB2312"/>
          <w:color w:val="000000"/>
          <w:sz w:val="24"/>
          <w:szCs w:val="24"/>
          <w:lang w:val="zh-TW"/>
        </w:rPr>
        <w:t>以及收付款账号</w:t>
      </w:r>
      <w:r>
        <w:rPr>
          <w:rFonts w:hint="eastAsia" w:ascii="仿宋_GB2312" w:hAnsi="仿宋_GB2312" w:eastAsia="仿宋_GB2312" w:cs="仿宋_GB2312"/>
          <w:color w:val="000000"/>
          <w:sz w:val="24"/>
          <w:szCs w:val="24"/>
          <w:lang w:val="zh-TW" w:eastAsia="zh-TW"/>
        </w:rPr>
        <w:t>等信息</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真实准确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合同内容</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填写清晰、无歧义</w:t>
      </w:r>
      <w:r>
        <w:rPr>
          <w:rFonts w:hint="eastAsia" w:ascii="仿宋_GB2312" w:hAnsi="仿宋_GB2312" w:eastAsia="仿宋_GB2312" w:cs="仿宋_GB2312"/>
          <w:color w:val="000000"/>
          <w:sz w:val="24"/>
          <w:szCs w:val="24"/>
          <w:lang w:val="zh-TW"/>
        </w:rPr>
        <w:t>。上述信息发生变化的一方应于变化后</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val="zh-TW"/>
        </w:rPr>
        <w:t>日内通知对方。因上述信息有误或变化后未通知对方，导致未能有效接收有关通知文件的，相应后果由失误方自行承担。</w:t>
      </w:r>
    </w:p>
    <w:p>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w:t>
      </w:r>
      <w:r>
        <w:rPr>
          <w:rFonts w:hint="eastAsia" w:ascii="仿宋_GB2312" w:hAnsi="仿宋_GB2312" w:eastAsia="仿宋_GB2312" w:cs="仿宋_GB2312"/>
          <w:color w:val="000000"/>
          <w:sz w:val="24"/>
          <w:szCs w:val="24"/>
          <w:lang w:val="zh-TW" w:eastAsia="zh-TW"/>
        </w:rPr>
        <w:t>双方当事</w:t>
      </w:r>
      <w:r>
        <w:rPr>
          <w:rFonts w:hint="eastAsia" w:ascii="仿宋_GB2312" w:hAnsi="仿宋_GB2312" w:eastAsia="仿宋_GB2312" w:cs="仿宋_GB2312"/>
          <w:color w:val="000000"/>
          <w:sz w:val="24"/>
          <w:szCs w:val="24"/>
          <w:lang w:val="zh-TW" w:eastAsia="zh-CN"/>
        </w:rPr>
        <w:t>人可以根据实际情况决定本合同原件及附件的份数，并在签订合同时认真核对，以确保各份合同及附件内容一致。在任何情况下，出租人和承租人都应当至少持有一份合同原件及附件。</w:t>
      </w:r>
    </w:p>
    <w:p>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r>
        <w:rPr>
          <w:rFonts w:hint="eastAsia" w:ascii="仿宋_GB2312" w:hAnsi="仿宋_GB2312" w:eastAsia="仿宋_GB2312" w:cs="仿宋_GB2312"/>
          <w:color w:val="000000"/>
          <w:sz w:val="24"/>
          <w:szCs w:val="24"/>
          <w:lang w:val="zh-TW" w:eastAsia="zh-TW"/>
        </w:rPr>
        <w:t>本合同未尽事宜</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双方当事人可在文本的空白行中进行补充约定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或另行签订补充协议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补充协议作为合同的组成部分</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与本合同具有同等法律效力</w:t>
      </w:r>
      <w:r>
        <w:rPr>
          <w:rFonts w:hint="eastAsia" w:ascii="仿宋_GB2312" w:hAnsi="仿宋_GB2312" w:eastAsia="仿宋_GB2312" w:cs="仿宋_GB2312"/>
          <w:color w:val="000000"/>
          <w:sz w:val="24"/>
          <w:szCs w:val="24"/>
          <w:lang w:val="zh-TW"/>
        </w:rPr>
        <w:t>。</w:t>
      </w:r>
    </w:p>
    <w:p>
      <w:pPr>
        <w:widowControl/>
        <w:wordWrap/>
        <w:adjustRightInd/>
        <w:snapToGrid/>
        <w:spacing w:line="240" w:lineRule="auto"/>
        <w:jc w:val="both"/>
        <w:textAlignment w:val="auto"/>
        <w:rPr>
          <w:rFonts w:ascii="华文中宋" w:hAnsi="华文中宋" w:eastAsia="华文中宋" w:cs="华文中宋"/>
          <w:b/>
          <w:bCs/>
          <w:color w:val="000000"/>
          <w:sz w:val="44"/>
          <w:szCs w:val="44"/>
          <w:u w:val="single" w:color="auto"/>
        </w:rPr>
        <w:sectPr>
          <w:headerReference r:id="rId4" w:type="default"/>
          <w:pgSz w:w="11900" w:h="16840"/>
          <w:pgMar w:top="1440" w:right="1800" w:bottom="1440" w:left="1800" w:header="851" w:footer="992" w:gutter="0"/>
          <w:pgNumType w:fmt="numberInDash" w:start="1"/>
          <w:cols w:space="720" w:num="1"/>
        </w:sectPr>
      </w:pPr>
      <w:r>
        <w:rPr>
          <w:rFonts w:ascii="华文中宋" w:hAnsi="华文中宋" w:eastAsia="华文中宋" w:cs="华文中宋"/>
          <w:b/>
          <w:bCs/>
          <w:color w:val="000000"/>
          <w:sz w:val="44"/>
          <w:szCs w:val="44"/>
          <w:u w:val="single" w:color="auto"/>
        </w:rPr>
        <w:br w:type="page"/>
      </w:r>
    </w:p>
    <w:p>
      <w:pPr>
        <w:widowControl w:val="0"/>
        <w:wordWrap/>
        <w:adjustRightInd/>
        <w:snapToGrid/>
        <w:spacing w:line="240" w:lineRule="auto"/>
        <w:jc w:val="center"/>
        <w:textAlignment w:val="auto"/>
        <w:rPr>
          <w:rFonts w:ascii="仿宋_GB2312" w:hAnsi="仿宋_GB2312" w:eastAsia="仿宋_GB2312" w:cs="仿宋_GB2312"/>
          <w:b/>
          <w:bCs/>
          <w:color w:val="000000"/>
          <w:sz w:val="24"/>
          <w:szCs w:val="24"/>
        </w:rPr>
      </w:pPr>
      <w:r>
        <w:rPr>
          <w:rFonts w:hint="eastAsia" w:ascii="华文中宋" w:hAnsi="华文中宋" w:eastAsia="华文中宋" w:cs="华文中宋"/>
          <w:b/>
          <w:bCs/>
          <w:color w:val="000000"/>
          <w:sz w:val="44"/>
          <w:szCs w:val="44"/>
          <w:lang w:val="zh-TW" w:eastAsia="zh-CN"/>
        </w:rPr>
        <w:t>物业</w:t>
      </w:r>
      <w:r>
        <w:rPr>
          <w:rFonts w:ascii="华文中宋" w:hAnsi="华文中宋" w:eastAsia="华文中宋" w:cs="华文中宋"/>
          <w:b/>
          <w:bCs/>
          <w:color w:val="000000"/>
          <w:sz w:val="44"/>
          <w:szCs w:val="44"/>
          <w:lang w:val="zh-TW" w:eastAsia="zh-TW"/>
        </w:rPr>
        <w:t>租赁合同</w:t>
      </w:r>
    </w:p>
    <w:p>
      <w:pPr>
        <w:widowControl w:val="0"/>
        <w:wordWrap/>
        <w:adjustRightInd/>
        <w:snapToGrid/>
        <w:spacing w:line="360" w:lineRule="auto"/>
        <w:jc w:val="both"/>
        <w:textAlignment w:val="auto"/>
        <w:rPr>
          <w:rFonts w:hint="eastAsia" w:ascii="仿宋_GB2312" w:hAnsi="仿宋_GB2312" w:eastAsia="仿宋_GB2312" w:cs="仿宋_GB2312"/>
          <w:b w:val="0"/>
          <w:bCs w:val="0"/>
          <w:color w:val="000000"/>
          <w:sz w:val="32"/>
          <w:szCs w:val="32"/>
          <w:lang w:val="zh-TW" w:eastAsia="zh-CN"/>
        </w:rPr>
      </w:pPr>
    </w:p>
    <w:p>
      <w:pPr>
        <w:wordWrap/>
        <w:adjustRightInd/>
        <w:snapToGrid/>
        <w:spacing w:line="360" w:lineRule="auto"/>
        <w:jc w:val="both"/>
        <w:textAlignment w:val="auto"/>
        <w:rPr>
          <w:rFonts w:ascii="仿宋_GB2312" w:hAnsi="仿宋_GB2312" w:eastAsia="仿宋_GB2312" w:cs="仿宋_GB2312"/>
          <w:b w:val="0"/>
          <w:bCs w:val="0"/>
          <w:color w:val="000000"/>
          <w:sz w:val="24"/>
          <w:szCs w:val="24"/>
          <w:u w:val="single" w:color="auto"/>
        </w:rPr>
      </w:pPr>
      <w:r>
        <w:rPr>
          <w:rFonts w:hint="eastAsia" w:ascii="仿宋_GB2312" w:hAnsi="仿宋_GB2312" w:eastAsia="仿宋_GB2312" w:cs="仿宋_GB2312"/>
          <w:b/>
          <w:bCs/>
          <w:color w:val="000000"/>
          <w:sz w:val="24"/>
          <w:szCs w:val="24"/>
          <w:lang w:val="zh-TW" w:eastAsia="zh-CN"/>
        </w:rPr>
        <w:t>出租人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甲方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hint="eastAsia" w:ascii="仿宋_GB2312" w:hAnsi="仿宋_GB2312" w:eastAsia="仿宋_GB2312" w:cs="仿宋_GB2312"/>
          <w:b/>
          <w:bCs/>
          <w:color w:val="000000"/>
          <w:sz w:val="24"/>
          <w:szCs w:val="24"/>
          <w:u w:val="single" w:color="auto"/>
          <w:lang w:val="zh-TW" w:eastAsia="zh-CN"/>
        </w:rPr>
        <w:t>广东省湛江汽车运输集团有限公司吴川汽车运输总站</w:t>
      </w:r>
    </w:p>
    <w:p>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zh-TW" w:eastAsia="zh-CN"/>
        </w:rPr>
        <w:t>房屋所有权证</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证    号：</w:t>
      </w:r>
      <w:r>
        <w:rPr>
          <w:rFonts w:hint="eastAsia" w:ascii="仿宋_GB2312" w:hAnsi="仿宋_GB2312" w:eastAsia="仿宋_GB2312" w:cs="仿宋_GB2312"/>
          <w:color w:val="000000"/>
          <w:sz w:val="24"/>
          <w:szCs w:val="24"/>
          <w:u w:val="single" w:color="auto"/>
          <w:lang w:val="zh-TW" w:eastAsia="zh-CN"/>
        </w:rPr>
        <w:t>粤房字第</w:t>
      </w:r>
      <w:r>
        <w:rPr>
          <w:rFonts w:hint="eastAsia" w:ascii="仿宋_GB2312" w:hAnsi="仿宋_GB2312" w:eastAsia="仿宋_GB2312" w:cs="仿宋_GB2312"/>
          <w:color w:val="000000"/>
          <w:sz w:val="24"/>
          <w:szCs w:val="24"/>
          <w:u w:val="single" w:color="auto"/>
          <w:lang w:val="en-US" w:eastAsia="zh-CN"/>
        </w:rPr>
        <w:t xml:space="preserve">2721429号     </w:t>
      </w:r>
    </w:p>
    <w:p>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通讯地址：</w:t>
      </w:r>
      <w:r>
        <w:rPr>
          <w:rFonts w:hint="eastAsia" w:ascii="仿宋_GB2312" w:hAnsi="仿宋_GB2312" w:eastAsia="仿宋_GB2312" w:cs="仿宋_GB2312"/>
          <w:color w:val="000000"/>
          <w:sz w:val="24"/>
          <w:szCs w:val="24"/>
          <w:u w:val="single" w:color="auto"/>
          <w:lang w:val="zh-TW" w:eastAsia="zh-CN"/>
        </w:rPr>
        <w:t>吴川市梅菉街道解放路</w:t>
      </w:r>
      <w:r>
        <w:rPr>
          <w:rFonts w:hint="eastAsia" w:ascii="仿宋_GB2312" w:hAnsi="仿宋_GB2312" w:eastAsia="仿宋_GB2312" w:cs="仿宋_GB2312"/>
          <w:color w:val="000000"/>
          <w:sz w:val="24"/>
          <w:szCs w:val="24"/>
          <w:u w:val="single" w:color="auto"/>
          <w:lang w:val="en-US" w:eastAsia="zh-CN"/>
        </w:rPr>
        <w:t xml:space="preserve">22号之一                             </w:t>
      </w:r>
    </w:p>
    <w:p>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收款账户：</w:t>
      </w:r>
      <w:r>
        <w:rPr>
          <w:rFonts w:hint="eastAsia" w:ascii="仿宋_GB2312" w:hAnsi="仿宋_GB2312" w:eastAsia="仿宋_GB2312" w:cs="仿宋_GB2312"/>
          <w:color w:val="000000"/>
          <w:sz w:val="24"/>
          <w:szCs w:val="24"/>
          <w:u w:val="single" w:color="auto"/>
          <w:lang w:val="zh-TW" w:eastAsia="zh-CN"/>
        </w:rPr>
        <w:t>工商银行吴川支行</w:t>
      </w:r>
      <w:r>
        <w:rPr>
          <w:rFonts w:hint="eastAsia" w:ascii="仿宋_GB2312" w:hAnsi="仿宋_GB2312" w:eastAsia="仿宋_GB2312" w:cs="仿宋_GB2312"/>
          <w:color w:val="000000"/>
          <w:sz w:val="24"/>
          <w:szCs w:val="24"/>
          <w:u w:val="single" w:color="auto"/>
          <w:lang w:val="en-US" w:eastAsia="zh-CN"/>
        </w:rPr>
        <w:t xml:space="preserve">2015021329201001962                       </w:t>
      </w:r>
    </w:p>
    <w:p>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color="auto"/>
          <w:lang w:val="en-US" w:eastAsia="zh-CN"/>
        </w:rPr>
        <w:t xml:space="preserve">0759-5613706                                               </w:t>
      </w:r>
    </w:p>
    <w:p>
      <w:pPr>
        <w:wordWrap/>
        <w:adjustRightInd/>
        <w:snapToGrid/>
        <w:spacing w:line="360" w:lineRule="auto"/>
        <w:jc w:val="both"/>
        <w:textAlignment w:val="auto"/>
        <w:rPr>
          <w:rFonts w:hint="eastAsia" w:ascii="仿宋_GB2312" w:hAnsi="仿宋_GB2312" w:eastAsia="仿宋_GB2312" w:cs="仿宋_GB2312"/>
          <w:color w:val="000000"/>
          <w:sz w:val="24"/>
          <w:szCs w:val="24"/>
          <w:u w:val="none" w:color="auto"/>
          <w:lang w:val="en-US" w:eastAsia="zh-CN"/>
        </w:rPr>
      </w:pPr>
    </w:p>
    <w:p>
      <w:pPr>
        <w:wordWrap/>
        <w:adjustRightInd/>
        <w:snapToGrid/>
        <w:spacing w:line="360" w:lineRule="auto"/>
        <w:jc w:val="both"/>
        <w:textAlignment w:val="auto"/>
        <w:rPr>
          <w:rFonts w:hint="default" w:ascii="仿宋_GB2312" w:hAnsi="仿宋_GB2312" w:eastAsia="仿宋_GB2312" w:cs="仿宋_GB2312"/>
          <w:b w:val="0"/>
          <w:bCs w:val="0"/>
          <w:color w:val="000000"/>
          <w:sz w:val="24"/>
          <w:szCs w:val="24"/>
          <w:u w:val="single" w:color="auto"/>
          <w:lang w:val="en-US"/>
        </w:rPr>
      </w:pPr>
      <w:r>
        <w:rPr>
          <w:rFonts w:hint="eastAsia" w:ascii="仿宋_GB2312" w:hAnsi="仿宋_GB2312" w:eastAsia="仿宋_GB2312" w:cs="仿宋_GB2312"/>
          <w:b/>
          <w:bCs/>
          <w:color w:val="000000"/>
          <w:sz w:val="24"/>
          <w:szCs w:val="24"/>
          <w:lang w:val="zh-CN"/>
        </w:rPr>
        <w:t>承租人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乙方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hint="eastAsia" w:ascii="仿宋_GB2312" w:hAnsi="仿宋_GB2312" w:eastAsia="仿宋_GB2312" w:cs="仿宋_GB2312"/>
          <w:b/>
          <w:bCs/>
          <w:color w:val="000000"/>
          <w:sz w:val="24"/>
          <w:szCs w:val="24"/>
          <w:u w:val="single" w:color="auto"/>
          <w:lang w:val="en-US" w:eastAsia="zh-CN"/>
        </w:rPr>
        <w:t xml:space="preserve">                                                    </w:t>
      </w:r>
    </w:p>
    <w:p>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zh-TW" w:eastAsia="zh-CN"/>
        </w:rPr>
        <w:t>身份证</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证    号：</w:t>
      </w:r>
      <w:r>
        <w:rPr>
          <w:rFonts w:hint="eastAsia" w:ascii="仿宋_GB2312" w:hAnsi="仿宋_GB2312" w:eastAsia="仿宋_GB2312" w:cs="仿宋_GB2312"/>
          <w:color w:val="000000"/>
          <w:sz w:val="24"/>
          <w:szCs w:val="24"/>
          <w:u w:val="single" w:color="auto"/>
          <w:lang w:val="en-US" w:eastAsia="zh-CN"/>
        </w:rPr>
        <w:t xml:space="preserve">                     </w:t>
      </w:r>
    </w:p>
    <w:p>
      <w:pPr>
        <w:wordWrap/>
        <w:adjustRightInd/>
        <w:snapToGrid/>
        <w:spacing w:line="360" w:lineRule="auto"/>
        <w:jc w:val="both"/>
        <w:textAlignment w:val="auto"/>
        <w:rPr>
          <w:rFonts w:hint="default"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24"/>
          <w:szCs w:val="24"/>
          <w:lang w:val="zh-TW" w:eastAsia="zh-TW"/>
        </w:rPr>
        <w:t>通讯地址：</w:t>
      </w:r>
      <w:r>
        <w:rPr>
          <w:rFonts w:hint="eastAsia" w:ascii="仿宋_GB2312" w:hAnsi="仿宋_GB2312" w:eastAsia="仿宋_GB2312" w:cs="仿宋_GB2312"/>
          <w:color w:val="000000"/>
          <w:sz w:val="24"/>
          <w:szCs w:val="24"/>
          <w:u w:val="single" w:color="auto"/>
          <w:lang w:val="en-US" w:eastAsia="zh-CN"/>
        </w:rPr>
        <w:t xml:space="preserve">                                                          </w:t>
      </w:r>
    </w:p>
    <w:p>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微信号码：</w:t>
      </w:r>
      <w:r>
        <w:rPr>
          <w:rFonts w:hint="eastAsia" w:ascii="仿宋_GB2312" w:hAnsi="仿宋_GB2312" w:eastAsia="仿宋_GB2312" w:cs="仿宋_GB2312"/>
          <w:color w:val="000000"/>
          <w:sz w:val="24"/>
          <w:szCs w:val="24"/>
          <w:u w:val="single"/>
          <w:lang w:val="en-US" w:eastAsia="zh-CN"/>
        </w:rPr>
        <w:t xml:space="preserve">     /                   </w:t>
      </w:r>
    </w:p>
    <w:p>
      <w:pPr>
        <w:wordWrap/>
        <w:adjustRightInd/>
        <w:snapToGrid/>
        <w:spacing w:line="360" w:lineRule="auto"/>
        <w:jc w:val="both"/>
        <w:textAlignment w:val="auto"/>
        <w:rPr>
          <w:rFonts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lang w:val="zh-TW" w:eastAsia="zh-CN"/>
        </w:rPr>
        <w:t>电子邮箱</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p>
    <w:p>
      <w:pPr>
        <w:wordWrap/>
        <w:adjustRightInd/>
        <w:snapToGrid/>
        <w:spacing w:line="360" w:lineRule="auto"/>
        <w:jc w:val="both"/>
        <w:textAlignment w:val="auto"/>
        <w:rPr>
          <w:rFonts w:ascii="仿宋_GB2312" w:hAnsi="仿宋_GB2312" w:eastAsia="仿宋_GB2312" w:cs="仿宋_GB2312"/>
          <w:b/>
          <w:bCs/>
          <w:color w:val="000000"/>
          <w:sz w:val="24"/>
          <w:szCs w:val="24"/>
        </w:rPr>
      </w:pP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根据《中华人民共和国</w:t>
      </w:r>
      <w:r>
        <w:rPr>
          <w:rFonts w:hint="eastAsia" w:ascii="仿宋_GB2312" w:hAnsi="仿宋_GB2312" w:eastAsia="仿宋_GB2312" w:cs="仿宋_GB2312"/>
          <w:color w:val="000000"/>
          <w:sz w:val="24"/>
          <w:szCs w:val="24"/>
          <w:lang w:val="zh-TW" w:eastAsia="zh-CN"/>
        </w:rPr>
        <w:t>民法典</w:t>
      </w:r>
      <w:r>
        <w:rPr>
          <w:rFonts w:ascii="仿宋_GB2312" w:hAnsi="仿宋_GB2312" w:eastAsia="仿宋_GB2312" w:cs="仿宋_GB2312"/>
          <w:color w:val="000000"/>
          <w:sz w:val="24"/>
          <w:szCs w:val="24"/>
          <w:lang w:val="zh-TW" w:eastAsia="zh-TW"/>
        </w:rPr>
        <w:t>》《中华人民共和国城市房地产管理法》</w:t>
      </w:r>
      <w:r>
        <w:rPr>
          <w:rFonts w:hint="eastAsia" w:ascii="仿宋_GB2312" w:hAnsi="仿宋_GB2312" w:eastAsia="仿宋_GB2312" w:cs="仿宋_GB2312"/>
          <w:color w:val="000000"/>
          <w:sz w:val="24"/>
          <w:szCs w:val="24"/>
          <w:lang w:val="zh-TW" w:eastAsia="zh-CN"/>
        </w:rPr>
        <w:t>等</w:t>
      </w:r>
      <w:r>
        <w:rPr>
          <w:rFonts w:ascii="仿宋_GB2312" w:hAnsi="仿宋_GB2312" w:eastAsia="仿宋_GB2312" w:cs="仿宋_GB2312"/>
          <w:color w:val="000000"/>
          <w:sz w:val="24"/>
          <w:szCs w:val="24"/>
          <w:lang w:val="zh-TW" w:eastAsia="zh-TW"/>
        </w:rPr>
        <w:t>有关法律</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法规</w:t>
      </w:r>
      <w:r>
        <w:rPr>
          <w:rFonts w:hint="eastAsia" w:ascii="仿宋_GB2312" w:hAnsi="仿宋_GB2312" w:eastAsia="仿宋_GB2312" w:cs="仿宋_GB2312"/>
          <w:color w:val="000000"/>
          <w:sz w:val="24"/>
          <w:szCs w:val="24"/>
          <w:lang w:val="zh-TW" w:eastAsia="zh-CN"/>
        </w:rPr>
        <w:t>、规章</w:t>
      </w:r>
      <w:r>
        <w:rPr>
          <w:rFonts w:ascii="仿宋_GB2312" w:hAnsi="仿宋_GB2312" w:eastAsia="仿宋_GB2312" w:cs="仿宋_GB2312"/>
          <w:color w:val="000000"/>
          <w:sz w:val="24"/>
          <w:szCs w:val="24"/>
          <w:lang w:val="zh-TW" w:eastAsia="zh-TW"/>
        </w:rPr>
        <w:t>的规定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乙方在经已充分了解承租物业现状及权属的状况下，</w:t>
      </w:r>
      <w:r>
        <w:rPr>
          <w:rFonts w:ascii="仿宋_GB2312" w:hAnsi="仿宋_GB2312" w:eastAsia="仿宋_GB2312" w:cs="仿宋_GB2312"/>
          <w:color w:val="000000"/>
          <w:sz w:val="24"/>
          <w:szCs w:val="24"/>
          <w:lang w:val="zh-TW" w:eastAsia="zh-TW"/>
        </w:rPr>
        <w:t>甲方和乙方本着</w:t>
      </w:r>
      <w:r>
        <w:rPr>
          <w:rFonts w:hint="eastAsia" w:ascii="仿宋_GB2312" w:hAnsi="仿宋_GB2312" w:eastAsia="仿宋_GB2312" w:cs="仿宋_GB2312"/>
          <w:color w:val="000000"/>
          <w:sz w:val="24"/>
          <w:szCs w:val="24"/>
          <w:lang w:val="zh-TW" w:eastAsia="zh-CN"/>
        </w:rPr>
        <w:t>自愿、</w:t>
      </w:r>
      <w:r>
        <w:rPr>
          <w:rFonts w:ascii="仿宋_GB2312" w:hAnsi="仿宋_GB2312" w:eastAsia="仿宋_GB2312" w:cs="仿宋_GB2312"/>
          <w:color w:val="000000"/>
          <w:sz w:val="24"/>
          <w:szCs w:val="24"/>
          <w:lang w:val="zh-TW" w:eastAsia="zh-TW"/>
        </w:rPr>
        <w:t>平等</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公平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诚实信用的原则</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经协商一致</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就</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租赁有关事宜</w:t>
      </w:r>
      <w:r>
        <w:rPr>
          <w:rFonts w:hint="eastAsia" w:ascii="仿宋_GB2312" w:hAnsi="仿宋_GB2312" w:eastAsia="仿宋_GB2312" w:cs="仿宋_GB2312"/>
          <w:color w:val="000000"/>
          <w:sz w:val="24"/>
          <w:szCs w:val="24"/>
          <w:lang w:val="zh-TW" w:eastAsia="zh-CN"/>
        </w:rPr>
        <w:t>达成如下协议</w:t>
      </w:r>
      <w:r>
        <w:rPr>
          <w:rFonts w:ascii="仿宋_GB2312" w:hAnsi="仿宋_GB2312" w:eastAsia="仿宋_GB2312" w:cs="仿宋_GB2312"/>
          <w:color w:val="000000"/>
          <w:sz w:val="24"/>
          <w:szCs w:val="24"/>
          <w:lang w:val="zh-TW" w:eastAsia="zh-TW"/>
        </w:rPr>
        <w:t>：</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第一条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基本情况</w:t>
      </w:r>
    </w:p>
    <w:p>
      <w:pPr>
        <w:numPr>
          <w:ilvl w:val="0"/>
          <w:numId w:val="0"/>
        </w:numPr>
        <w:wordWrap/>
        <w:adjustRightInd/>
        <w:snapToGrid/>
        <w:spacing w:line="360" w:lineRule="auto"/>
        <w:ind w:firstLine="482" w:firstLineChars="200"/>
        <w:jc w:val="both"/>
        <w:textAlignment w:val="auto"/>
        <w:rPr>
          <w:rFonts w:hint="eastAsia" w:ascii="仿宋_GB2312" w:hAnsi="仿宋_GB2312" w:eastAsia="宋体"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本合同所指的物业指</w:t>
      </w:r>
      <w:r>
        <w:rPr>
          <w:rFonts w:ascii="仿宋_GB2312" w:hAnsi="仿宋_GB2312" w:eastAsia="仿宋_GB2312" w:cs="仿宋_GB2312"/>
          <w:color w:val="000000"/>
          <w:sz w:val="24"/>
          <w:szCs w:val="24"/>
          <w:lang w:val="zh-TW" w:eastAsia="zh-TW"/>
        </w:rPr>
        <w:t>(</w:t>
      </w:r>
      <w:r>
        <w:rPr>
          <w:rFonts w:hint="eastAsia" w:ascii="宋体" w:hAnsi="宋体" w:eastAsia="宋体" w:cs="宋体"/>
          <w:color w:val="000000"/>
          <w:sz w:val="24"/>
          <w:szCs w:val="24"/>
          <w:lang w:eastAsia="zh-CN"/>
        </w:rPr>
        <w:t>房屋；</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场地；</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其他：</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pPr>
        <w:wordWrap/>
        <w:adjustRightInd/>
        <w:snapToGrid/>
        <w:spacing w:line="360" w:lineRule="auto"/>
        <w:ind w:firstLine="482"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b/>
          <w:bCs/>
          <w:color w:val="000000"/>
          <w:sz w:val="24"/>
          <w:szCs w:val="24"/>
          <w:lang w:val="zh-TW" w:eastAsia="zh-TW"/>
        </w:rPr>
        <w:t>（一）</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坐落。</w:t>
      </w:r>
      <w:r>
        <w:rPr>
          <w:rFonts w:hint="eastAsia" w:ascii="仿宋_GB2312" w:hAnsi="仿宋_GB2312" w:eastAsia="仿宋_GB2312" w:cs="仿宋_GB2312"/>
          <w:b w:val="0"/>
          <w:bCs w:val="0"/>
          <w:color w:val="000000"/>
          <w:sz w:val="24"/>
          <w:szCs w:val="24"/>
          <w:u w:val="single" w:color="auto"/>
          <w:lang w:val="zh-TW" w:eastAsia="zh-CN"/>
        </w:rPr>
        <w:t>湛江</w:t>
      </w:r>
      <w:r>
        <w:rPr>
          <w:rFonts w:hint="eastAsia" w:ascii="仿宋_GB2312" w:hAnsi="仿宋_GB2312" w:eastAsia="仿宋_GB2312" w:cs="仿宋_GB2312"/>
          <w:b w:val="0"/>
          <w:bCs w:val="0"/>
          <w:color w:val="000000"/>
          <w:sz w:val="24"/>
          <w:szCs w:val="24"/>
          <w:u w:val="single" w:color="auto"/>
          <w:lang w:val="en-US" w:eastAsia="zh-CN"/>
        </w:rPr>
        <w:t xml:space="preserve"> </w:t>
      </w:r>
      <w:r>
        <w:rPr>
          <w:rFonts w:hint="eastAsia" w:ascii="仿宋_GB2312" w:hAnsi="仿宋_GB2312" w:eastAsia="仿宋_GB2312" w:cs="仿宋_GB2312"/>
          <w:b/>
          <w:bCs/>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single"/>
          <w:lang w:eastAsia="zh-CN"/>
        </w:rPr>
        <w:t>吴川</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zh-TW" w:eastAsia="zh-CN"/>
        </w:rPr>
        <w:t>梅菉</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hint="eastAsia" w:ascii="仿宋_GB2312" w:hAnsi="仿宋_GB2312" w:eastAsia="仿宋_GB2312" w:cs="仿宋_GB2312"/>
          <w:color w:val="000000"/>
          <w:sz w:val="24"/>
          <w:szCs w:val="24"/>
          <w:u w:val="single" w:color="auto"/>
          <w:lang w:val="zh-TW" w:eastAsia="zh-CN"/>
        </w:rPr>
        <w:t>人民中路</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lang w:val="zh-TW" w:eastAsia="zh-CN"/>
        </w:rPr>
        <w:t>。</w:t>
      </w:r>
    </w:p>
    <w:p>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（二）物业面积</w:t>
      </w:r>
      <w:r>
        <w:rPr>
          <w:rFonts w:hint="default" w:ascii="仿宋_GB2312" w:hAnsi="仿宋_GB2312" w:eastAsia="仿宋_GB2312" w:cs="仿宋_GB2312"/>
          <w:b/>
          <w:bCs/>
          <w:color w:val="000000"/>
          <w:sz w:val="24"/>
          <w:szCs w:val="24"/>
          <w:lang w:val="zh-TW" w:eastAsia="zh-TW"/>
        </w:rPr>
        <w:t>。</w:t>
      </w:r>
    </w:p>
    <w:p>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u w:val="none" w:color="FF0000"/>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使用面积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权属。</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的权属证明为</w:t>
      </w:r>
      <w:r>
        <w:rPr>
          <w:rFonts w:hint="eastAsia" w:ascii="仿宋_GB2312" w:hAnsi="仿宋_GB2312" w:eastAsia="仿宋_GB2312" w:cs="仿宋_GB2312"/>
          <w:color w:val="000000"/>
          <w:sz w:val="24"/>
          <w:szCs w:val="24"/>
          <w:lang w:val="zh-TW"/>
        </w:rPr>
        <w:t>：</w:t>
      </w:r>
      <w:r>
        <w:rPr>
          <w:rFonts w:ascii="宋体" w:hAnsi="宋体" w:eastAsia="宋体" w:cs="宋体"/>
          <w:color w:val="000000"/>
          <w:sz w:val="24"/>
          <w:szCs w:val="24"/>
        </w:rPr>
        <w:sym w:font="Wingdings 2" w:char="00A3"/>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不动产权证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sym w:font="Wingdings 2" w:char="0052"/>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房屋所有权证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其他</w:t>
      </w:r>
      <w:r>
        <w:rPr>
          <w:rFonts w:ascii="仿宋_GB2312" w:hAnsi="仿宋_GB2312" w:eastAsia="仿宋_GB2312" w:cs="仿宋_GB2312"/>
          <w:color w:val="000000"/>
          <w:sz w:val="24"/>
          <w:szCs w:val="24"/>
          <w:u w:val="single"/>
          <w:lang w:val="zh-TW" w:eastAsia="zh-TW"/>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rPr>
        <w:t xml:space="preserve">   </w:t>
      </w:r>
      <w:r>
        <w:rPr>
          <w:rFonts w:ascii="仿宋_GB2312" w:hAnsi="仿宋_GB2312" w:eastAsia="仿宋_GB2312" w:cs="仿宋_GB2312"/>
          <w:color w:val="000000"/>
          <w:sz w:val="24"/>
          <w:szCs w:val="24"/>
          <w:lang w:val="zh-TW" w:eastAsia="zh-TW"/>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证件号为</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u w:val="single" w:color="auto"/>
          <w:lang w:val="zh-TW" w:eastAsia="zh-CN"/>
        </w:rPr>
        <w:t>粤房字第</w:t>
      </w:r>
      <w:r>
        <w:rPr>
          <w:rFonts w:hint="eastAsia" w:ascii="仿宋_GB2312" w:hAnsi="仿宋_GB2312" w:eastAsia="仿宋_GB2312" w:cs="仿宋_GB2312"/>
          <w:color w:val="000000"/>
          <w:sz w:val="24"/>
          <w:szCs w:val="24"/>
          <w:u w:val="single" w:color="auto"/>
          <w:lang w:val="en-US" w:eastAsia="zh-CN"/>
        </w:rPr>
        <w:t xml:space="preserve">2743163号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pPr>
        <w:wordWrap/>
        <w:adjustRightInd/>
        <w:snapToGrid/>
        <w:spacing w:line="360" w:lineRule="auto"/>
        <w:ind w:firstLine="480" w:firstLineChars="200"/>
        <w:jc w:val="both"/>
        <w:textAlignment w:val="auto"/>
        <w:rPr>
          <w:rFonts w:ascii="仿宋_GB2312" w:hAnsi="仿宋_GB2312" w:eastAsia="仿宋_GB2312" w:cs="仿宋_GB2312"/>
          <w:b w:val="0"/>
          <w:bCs w:val="0"/>
          <w:color w:val="000000"/>
          <w:sz w:val="24"/>
          <w:szCs w:val="24"/>
          <w:u w:val="single" w:color="auto"/>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产权所有人（权利人）为</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b w:val="0"/>
          <w:bCs w:val="0"/>
          <w:color w:val="000000"/>
          <w:sz w:val="24"/>
          <w:szCs w:val="24"/>
          <w:u w:val="single" w:color="auto"/>
          <w:lang w:val="zh-TW" w:eastAsia="zh-CN"/>
        </w:rPr>
        <w:t>广东省湛江汽车运输集团有限公司吴川汽车运输总站</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p>
    <w:p>
      <w:pPr>
        <w:numPr>
          <w:ilvl w:val="0"/>
          <w:numId w:val="0"/>
        </w:num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第二条  租赁用途、形式及交易方式</w:t>
      </w:r>
    </w:p>
    <w:p>
      <w:pPr>
        <w:numPr>
          <w:ilvl w:val="0"/>
          <w:numId w:val="0"/>
        </w:numPr>
        <w:wordWrap/>
        <w:adjustRightInd/>
        <w:snapToGrid/>
        <w:spacing w:line="360" w:lineRule="auto"/>
        <w:ind w:firstLine="482" w:firstLineChars="200"/>
        <w:jc w:val="both"/>
        <w:textAlignment w:val="auto"/>
        <w:rPr>
          <w:rFonts w:hint="eastAsia" w:ascii="宋体" w:hAnsi="宋体" w:eastAsia="宋体" w:cs="宋体"/>
          <w:color w:val="000000"/>
          <w:sz w:val="24"/>
          <w:szCs w:val="24"/>
          <w:lang w:val="en-US" w:eastAsia="zh-CN"/>
        </w:rPr>
      </w:pPr>
      <w:r>
        <w:rPr>
          <w:rFonts w:hint="eastAsia" w:ascii="仿宋_GB2312" w:hAnsi="仿宋_GB2312" w:eastAsia="仿宋_GB2312" w:cs="仿宋_GB2312"/>
          <w:b/>
          <w:bCs/>
          <w:color w:val="000000"/>
          <w:sz w:val="24"/>
          <w:szCs w:val="24"/>
          <w:lang w:val="en-US" w:eastAsia="zh-CN"/>
        </w:rPr>
        <w:t>（一）租赁用途。</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承租方经营范围要符合国家法律、法规，并取得相关证照</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依法自主经营，自负盈亏。不得经营与</w:t>
      </w:r>
      <w:r>
        <w:rPr>
          <w:rFonts w:hint="eastAsia" w:ascii="仿宋_GB2312" w:hAnsi="仿宋_GB2312" w:eastAsia="仿宋_GB2312" w:cs="仿宋_GB2312"/>
          <w:color w:val="000000"/>
          <w:sz w:val="24"/>
          <w:szCs w:val="24"/>
          <w:lang w:val="zh-TW" w:eastAsia="zh-CN"/>
        </w:rPr>
        <w:t>出租方及其上级</w:t>
      </w:r>
      <w:r>
        <w:rPr>
          <w:rFonts w:hint="eastAsia" w:ascii="仿宋_GB2312" w:hAnsi="仿宋_GB2312" w:eastAsia="仿宋_GB2312" w:cs="仿宋_GB2312"/>
          <w:color w:val="000000"/>
          <w:sz w:val="24"/>
          <w:szCs w:val="24"/>
          <w:lang w:val="zh-TW" w:eastAsia="zh-TW"/>
        </w:rPr>
        <w:t>经营范围相同或相类似的业务（</w:t>
      </w:r>
      <w:r>
        <w:rPr>
          <w:rFonts w:hint="eastAsia" w:ascii="仿宋_GB2312" w:hAnsi="仿宋_GB2312" w:eastAsia="仿宋_GB2312" w:cs="仿宋_GB2312"/>
          <w:color w:val="000000"/>
          <w:sz w:val="24"/>
          <w:szCs w:val="24"/>
          <w:lang w:val="zh-TW" w:eastAsia="zh-CN"/>
        </w:rPr>
        <w:t>包括但不限于</w:t>
      </w:r>
      <w:r>
        <w:rPr>
          <w:rFonts w:hint="eastAsia" w:ascii="仿宋_GB2312" w:hAnsi="仿宋_GB2312" w:eastAsia="仿宋_GB2312" w:cs="仿宋_GB2312"/>
          <w:color w:val="000000"/>
          <w:sz w:val="24"/>
          <w:szCs w:val="24"/>
          <w:lang w:val="zh-TW" w:eastAsia="zh-TW"/>
        </w:rPr>
        <w:t>客运站场经营、售票站点经营等）</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不准经营</w:t>
      </w:r>
      <w:r>
        <w:rPr>
          <w:rFonts w:hint="eastAsia" w:ascii="仿宋_GB2312" w:hAnsi="仿宋_GB2312" w:eastAsia="仿宋_GB2312" w:cs="仿宋_GB2312"/>
          <w:color w:val="000000"/>
          <w:sz w:val="24"/>
          <w:szCs w:val="24"/>
          <w:lang w:val="zh-TW" w:eastAsia="zh-CN"/>
        </w:rPr>
        <w:t>医院、有毒污染、高噪音、</w:t>
      </w:r>
      <w:r>
        <w:rPr>
          <w:rFonts w:hint="eastAsia" w:ascii="仿宋_GB2312" w:hAnsi="仿宋_GB2312" w:eastAsia="仿宋_GB2312" w:cs="仿宋_GB2312"/>
          <w:color w:val="000000"/>
          <w:sz w:val="24"/>
          <w:szCs w:val="24"/>
          <w:lang w:val="zh-TW" w:eastAsia="zh-TW"/>
        </w:rPr>
        <w:t>易燃易爆及</w:t>
      </w:r>
      <w:r>
        <w:rPr>
          <w:rFonts w:hint="eastAsia" w:ascii="仿宋_GB2312" w:hAnsi="仿宋_GB2312" w:eastAsia="仿宋_GB2312" w:cs="仿宋_GB2312"/>
          <w:color w:val="000000"/>
          <w:sz w:val="24"/>
          <w:szCs w:val="24"/>
          <w:lang w:val="zh-TW" w:eastAsia="zh-CN"/>
        </w:rPr>
        <w:t>其他违法的商业项目</w:t>
      </w:r>
      <w:r>
        <w:rPr>
          <w:rFonts w:hint="eastAsia" w:ascii="仿宋_GB2312" w:hAnsi="仿宋_GB2312" w:eastAsia="仿宋_GB2312" w:cs="仿宋_GB2312"/>
          <w:color w:val="000000"/>
          <w:sz w:val="24"/>
          <w:szCs w:val="24"/>
          <w:lang w:val="zh-TW" w:eastAsia="zh-TW"/>
        </w:rPr>
        <w:t>。</w:t>
      </w:r>
    </w:p>
    <w:p>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val="zh-TW" w:eastAsia="zh-CN"/>
        </w:rPr>
        <w:t>本物业出租仅作为</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eastAsia="zh-CN"/>
        </w:rPr>
        <w:t>商业</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sz w:val="24"/>
          <w:szCs w:val="24"/>
          <w:u w:val="none" w:color="auto"/>
          <w:lang w:val="zh-TW" w:eastAsia="zh-CN"/>
        </w:rPr>
        <w:t>用途</w:t>
      </w:r>
      <w:r>
        <w:rPr>
          <w:rFonts w:hint="eastAsia" w:ascii="仿宋_GB2312" w:hAnsi="仿宋_GB2312" w:eastAsia="仿宋_GB2312" w:cs="仿宋_GB2312"/>
          <w:color w:val="000000"/>
          <w:sz w:val="24"/>
          <w:szCs w:val="24"/>
          <w:lang w:val="zh-TW" w:eastAsia="zh-CN"/>
        </w:rPr>
        <w:t>使用。</w:t>
      </w:r>
    </w:p>
    <w:p>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000000"/>
          <w:sz w:val="24"/>
          <w:szCs w:val="24"/>
          <w:lang w:val="zh-TW" w:eastAsia="zh-CN"/>
        </w:rPr>
        <w:t>物业或</w:t>
      </w:r>
      <w:r>
        <w:rPr>
          <w:rFonts w:hint="eastAsia" w:ascii="仿宋_GB2312" w:hAnsi="仿宋_GB2312" w:eastAsia="仿宋_GB2312" w:cs="仿宋_GB2312"/>
          <w:color w:val="000000"/>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000000"/>
          <w:sz w:val="24"/>
          <w:szCs w:val="24"/>
          <w:lang w:val="zh-TW" w:eastAsia="zh-CN"/>
        </w:rPr>
        <w:t>应</w:t>
      </w:r>
      <w:r>
        <w:rPr>
          <w:rFonts w:hint="eastAsia" w:ascii="仿宋_GB2312" w:hAnsi="仿宋_GB2312" w:eastAsia="仿宋_GB2312" w:cs="仿宋_GB2312"/>
          <w:color w:val="000000"/>
          <w:sz w:val="24"/>
          <w:szCs w:val="24"/>
          <w:lang w:val="zh-TW" w:eastAsia="zh-TW"/>
        </w:rPr>
        <w:t>予</w:t>
      </w:r>
      <w:r>
        <w:rPr>
          <w:rFonts w:hint="eastAsia" w:ascii="仿宋_GB2312" w:hAnsi="仿宋_GB2312" w:eastAsia="仿宋_GB2312" w:cs="仿宋_GB2312"/>
          <w:color w:val="000000"/>
          <w:sz w:val="24"/>
          <w:szCs w:val="24"/>
          <w:lang w:val="zh-TW" w:eastAsia="zh-CN"/>
        </w:rPr>
        <w:t>以协助。若相关报建报批等手续未获政府相关部门审批通过，导致乙方无法经营或建设的，由此产生的一切损失由乙方自负，与甲方无关。</w:t>
      </w:r>
    </w:p>
    <w:p>
      <w:pPr>
        <w:numPr>
          <w:ilvl w:val="0"/>
          <w:numId w:val="0"/>
        </w:numPr>
        <w:wordWrap/>
        <w:adjustRightInd/>
        <w:snapToGrid/>
        <w:spacing w:line="360" w:lineRule="auto"/>
        <w:ind w:firstLine="482"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b/>
          <w:bCs/>
          <w:color w:val="000000"/>
          <w:sz w:val="24"/>
          <w:szCs w:val="24"/>
          <w:lang w:val="en-US" w:eastAsia="zh-CN"/>
        </w:rPr>
        <w:t>（二）租赁形式。</w:t>
      </w:r>
    </w:p>
    <w:p>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整套出租</w:t>
      </w:r>
      <w:r>
        <w:rPr>
          <w:rFonts w:hint="eastAsia" w:ascii="仿宋_GB2312" w:hAnsi="仿宋_GB2312" w:eastAsia="仿宋_GB2312" w:cs="仿宋_GB2312"/>
          <w:color w:val="000000"/>
          <w:sz w:val="24"/>
          <w:szCs w:val="24"/>
          <w:lang w:val="zh-TW" w:eastAsia="zh-CN"/>
        </w:rPr>
        <w:t>。</w:t>
      </w:r>
    </w:p>
    <w:p>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宋体" w:hAnsi="宋体" w:eastAsia="宋体" w:cs="宋体"/>
          <w:color w:val="000000"/>
          <w:sz w:val="24"/>
          <w:szCs w:val="24"/>
        </w:rPr>
        <w:sym w:font="Wingdings 2" w:char="0052"/>
      </w:r>
      <w:r>
        <w:rPr>
          <w:rFonts w:ascii="仿宋_GB2312" w:hAnsi="仿宋_GB2312" w:eastAsia="仿宋_GB2312" w:cs="仿宋_GB2312"/>
          <w:color w:val="000000"/>
          <w:sz w:val="24"/>
          <w:szCs w:val="24"/>
          <w:lang w:val="zh-TW" w:eastAsia="zh-TW"/>
        </w:rPr>
        <w:t>部分出租</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出租部位为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使用面积为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平方米。</w:t>
      </w:r>
    </w:p>
    <w:p>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平面图</w:t>
      </w:r>
      <w:r>
        <w:rPr>
          <w:rFonts w:ascii="仿宋_GB2312" w:hAnsi="仿宋_GB2312" w:eastAsia="仿宋_GB2312" w:cs="仿宋_GB2312"/>
          <w:color w:val="000000"/>
          <w:sz w:val="24"/>
          <w:szCs w:val="24"/>
          <w:lang w:val="zh-TW" w:eastAsia="zh-TW"/>
        </w:rPr>
        <w:t>详见附件</w:t>
      </w:r>
      <w:r>
        <w:rPr>
          <w:rFonts w:hint="eastAsia" w:ascii="仿宋_GB2312" w:hAnsi="仿宋_GB2312" w:eastAsia="仿宋_GB2312" w:cs="仿宋_GB2312"/>
          <w:color w:val="000000"/>
          <w:sz w:val="24"/>
          <w:szCs w:val="24"/>
          <w:lang w:val="zh-TW" w:eastAsia="zh-CN"/>
        </w:rPr>
        <w:t>一</w:t>
      </w: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及出租部位平面图》</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如为部分出租，须标注出租部位。</w:t>
      </w:r>
    </w:p>
    <w:p>
      <w:pPr>
        <w:numPr>
          <w:ilvl w:val="0"/>
          <w:numId w:val="0"/>
        </w:num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（三）交易方式。</w:t>
      </w:r>
    </w:p>
    <w:p>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kern w:val="2"/>
        </w:rPr>
      </w:pP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甲乙双方自行成交</w:t>
      </w:r>
      <w:r>
        <w:rPr>
          <w:rFonts w:hint="eastAsia" w:ascii="仿宋_GB2312" w:hAnsi="仿宋_GB2312" w:eastAsia="仿宋_GB2312" w:cs="仿宋_GB2312"/>
          <w:color w:val="000000"/>
          <w:kern w:val="2"/>
          <w:lang w:val="zh-TW" w:eastAsia="zh-CN"/>
        </w:rPr>
        <w:t>；</w:t>
      </w: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w:t>
      </w:r>
      <w:r>
        <w:rPr>
          <w:rFonts w:hint="eastAsia" w:ascii="仿宋_GB2312" w:hAnsi="仿宋_GB2312" w:eastAsia="仿宋_GB2312" w:cs="仿宋_GB2312"/>
          <w:color w:val="000000"/>
          <w:kern w:val="2"/>
          <w:lang w:val="zh-TW" w:eastAsia="zh-CN"/>
        </w:rPr>
        <w:t>经</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eastAsia="zh-CN"/>
        </w:rPr>
        <w:t>对外公开招租</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平台竞价招租，确认高价者成交。</w:t>
      </w:r>
    </w:p>
    <w:p>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租赁期限、租金及</w:t>
      </w:r>
      <w:r>
        <w:rPr>
          <w:rFonts w:hint="eastAsia" w:ascii="仿宋_GB2312" w:hAnsi="仿宋_GB2312" w:eastAsia="仿宋_GB2312" w:cs="仿宋_GB2312"/>
          <w:b/>
          <w:bCs/>
          <w:color w:val="000000"/>
          <w:sz w:val="24"/>
          <w:szCs w:val="24"/>
          <w:lang w:val="zh-TW" w:eastAsia="zh-CN"/>
        </w:rPr>
        <w:t>保证金</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（一）租赁期限。</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的租赁期限为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8</w:t>
      </w:r>
      <w:r>
        <w:rPr>
          <w:rFonts w:ascii="仿宋_GB2312" w:hAnsi="仿宋_GB2312" w:eastAsia="仿宋_GB2312" w:cs="仿宋_GB2312"/>
          <w:color w:val="000000"/>
          <w:sz w:val="24"/>
          <w:szCs w:val="24"/>
          <w:lang w:val="zh-TW" w:eastAsia="zh-TW"/>
        </w:rPr>
        <w:t>年，租赁时间自</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2025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日</w:t>
      </w:r>
      <w:r>
        <w:rPr>
          <w:rFonts w:hint="eastAsia" w:ascii="仿宋_GB2312" w:hAnsi="仿宋_GB2312" w:eastAsia="仿宋_GB2312" w:cs="仿宋_GB2312"/>
          <w:color w:val="000000"/>
          <w:sz w:val="24"/>
          <w:szCs w:val="24"/>
          <w:lang w:val="zh-TW"/>
        </w:rPr>
        <w:t>起</w:t>
      </w:r>
      <w:r>
        <w:rPr>
          <w:rFonts w:ascii="仿宋_GB2312" w:hAnsi="仿宋_GB2312" w:eastAsia="仿宋_GB2312" w:cs="仿宋_GB2312"/>
          <w:color w:val="000000"/>
          <w:sz w:val="24"/>
          <w:szCs w:val="24"/>
          <w:lang w:val="zh-TW" w:eastAsia="zh-TW"/>
        </w:rPr>
        <w:t>至</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月</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日止。租赁期满</w:t>
      </w:r>
      <w:r>
        <w:rPr>
          <w:rFonts w:hint="eastAsia" w:ascii="仿宋_GB2312" w:hAnsi="仿宋_GB2312" w:eastAsia="仿宋_GB2312" w:cs="仿宋_GB2312"/>
          <w:color w:val="000000"/>
          <w:sz w:val="24"/>
          <w:szCs w:val="24"/>
          <w:lang w:val="zh-TW"/>
        </w:rPr>
        <w:t>后</w:t>
      </w:r>
      <w:r>
        <w:rPr>
          <w:rFonts w:ascii="仿宋_GB2312" w:hAnsi="仿宋_GB2312" w:eastAsia="仿宋_GB2312" w:cs="仿宋_GB2312"/>
          <w:color w:val="000000"/>
          <w:sz w:val="24"/>
          <w:szCs w:val="24"/>
          <w:lang w:val="zh-TW" w:eastAsia="zh-TW"/>
        </w:rPr>
        <w:t>，甲方继续出租该</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的，乙方</w:t>
      </w:r>
      <w:r>
        <w:rPr>
          <w:rFonts w:hint="eastAsia" w:ascii="仿宋_GB2312" w:hAnsi="仿宋_GB2312" w:eastAsia="仿宋_GB2312" w:cs="仿宋_GB2312"/>
          <w:color w:val="000000"/>
          <w:sz w:val="24"/>
          <w:szCs w:val="24"/>
          <w:lang w:val="zh-TW" w:eastAsia="zh-CN"/>
        </w:rPr>
        <w:t>须于租赁期满前</w:t>
      </w:r>
      <w:r>
        <w:rPr>
          <w:rFonts w:hint="eastAsia" w:ascii="仿宋_GB2312" w:hAnsi="仿宋_GB2312" w:eastAsia="仿宋_GB2312" w:cs="仿宋_GB2312"/>
          <w:color w:val="000000"/>
          <w:sz w:val="24"/>
          <w:szCs w:val="24"/>
          <w:lang w:val="en-US" w:eastAsia="zh-CN"/>
        </w:rPr>
        <w:t>2个月提出书面申请，在招租时可享有同等条件下的优先承租权。</w:t>
      </w:r>
    </w:p>
    <w:p>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2、装修期约定：</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kern w:val="2"/>
          <w:u w:val="single" w:color="auto"/>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（二）</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租金</w:t>
      </w:r>
      <w:r>
        <w:rPr>
          <w:rFonts w:hint="eastAsia" w:ascii="仿宋_GB2312" w:hAnsi="仿宋_GB2312" w:eastAsia="仿宋_GB2312" w:cs="仿宋_GB2312"/>
          <w:b/>
          <w:bCs/>
          <w:color w:val="000000"/>
          <w:sz w:val="24"/>
          <w:szCs w:val="24"/>
          <w:lang w:val="zh-TW"/>
        </w:rPr>
        <w:t>。</w:t>
      </w:r>
    </w:p>
    <w:p>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1.租金标准：</w:t>
      </w:r>
      <w:r>
        <w:rPr>
          <w:rFonts w:hint="eastAsia" w:ascii="仿宋_GB2312" w:hAnsi="仿宋_GB2312" w:eastAsia="仿宋_GB2312" w:cs="仿宋_GB2312"/>
          <w:color w:val="000000"/>
          <w:sz w:val="24"/>
          <w:szCs w:val="24"/>
          <w:lang w:eastAsia="zh-CN"/>
        </w:rPr>
        <w:t>人民币大写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val="en-US" w:eastAsia="zh-CN"/>
        </w:rPr>
        <w:t>/（</w:t>
      </w:r>
      <w:r>
        <w:rPr>
          <w:rFonts w:ascii="宋体" w:hAnsi="宋体" w:eastAsia="宋体" w:cs="宋体"/>
          <w:color w:val="000000"/>
          <w:sz w:val="24"/>
          <w:szCs w:val="24"/>
        </w:rPr>
        <w:sym w:font="Wingdings 2" w:char="0052"/>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年），小写</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ascii="宋体" w:hAnsi="宋体" w:eastAsia="宋体" w:cs="宋体"/>
          <w:color w:val="000000"/>
          <w:sz w:val="24"/>
          <w:szCs w:val="24"/>
        </w:rPr>
        <w:sym w:font="Wingdings 2" w:char="0052"/>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w:t>
      </w:r>
      <w:r>
        <w:rPr>
          <w:rFonts w:hint="eastAsia" w:ascii="仿宋_GB2312" w:hAnsi="仿宋_GB2312" w:eastAsia="仿宋_GB2312" w:cs="仿宋_GB2312"/>
          <w:color w:val="000000"/>
          <w:sz w:val="24"/>
          <w:szCs w:val="24"/>
          <w:u w:val="none" w:color="auto"/>
          <w:lang w:val="en-US" w:eastAsia="zh-CN"/>
        </w:rPr>
        <w:t>。</w:t>
      </w:r>
    </w:p>
    <w:p>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2.租赁合同期内，租金递增约定为</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FF"/>
          <w:sz w:val="24"/>
          <w:szCs w:val="24"/>
          <w:u w:val="single" w:color="auto"/>
          <w:lang w:val="en-US" w:eastAsia="zh-CN"/>
        </w:rPr>
        <w:t xml:space="preserve"> </w:t>
      </w:r>
      <w:r>
        <w:rPr>
          <w:rFonts w:hint="eastAsia" w:ascii="仿宋_GB2312" w:hAnsi="仿宋_GB2312" w:eastAsia="仿宋_GB2312" w:cs="仿宋_GB2312"/>
          <w:color w:val="FF0000"/>
          <w:sz w:val="24"/>
          <w:szCs w:val="24"/>
          <w:u w:val="single" w:color="auto"/>
          <w:lang w:val="en-US" w:eastAsia="zh-CN"/>
        </w:rPr>
        <w:t xml:space="preserve">本合同租赁期的第三、第四年租金在第二年租金的标准上调增2%，第五、第六年租金在第四年租金的标准上调增2%，第七、第八年租金在第六年租金的标准上调增2% </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FF"/>
          <w:sz w:val="24"/>
          <w:szCs w:val="24"/>
          <w:u w:val="single" w:color="auto"/>
          <w:lang w:val="en-US" w:eastAsia="zh-CN"/>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val="en-US" w:eastAsia="zh-CN"/>
        </w:rPr>
        <w:t>。</w:t>
      </w:r>
    </w:p>
    <w:p>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u w:val="none" w:color="auto"/>
          <w:lang w:val="en-US" w:eastAsia="zh-CN"/>
        </w:rPr>
        <w:t>租金结算方式为：</w:t>
      </w:r>
    </w:p>
    <w:p>
      <w:pPr>
        <w:wordWrap/>
        <w:adjustRightInd/>
        <w:snapToGrid/>
        <w:spacing w:line="360" w:lineRule="auto"/>
        <w:ind w:firstLine="480" w:firstLineChars="200"/>
        <w:jc w:val="both"/>
        <w:textAlignment w:val="auto"/>
        <w:rPr>
          <w:rFonts w:ascii="仿宋_GB2312" w:hAnsi="仿宋_GB2312" w:eastAsia="仿宋_GB2312" w:cs="仿宋_GB2312"/>
          <w:color w:val="0000FF"/>
          <w:sz w:val="24"/>
          <w:szCs w:val="24"/>
        </w:rPr>
      </w:pPr>
      <w:r>
        <w:rPr>
          <w:rFonts w:ascii="宋体" w:hAnsi="宋体" w:eastAsia="宋体" w:cs="宋体"/>
          <w:color w:val="000000"/>
          <w:sz w:val="24"/>
          <w:szCs w:val="24"/>
        </w:rPr>
        <w:sym w:font="Wingdings 2" w:char="0052"/>
      </w:r>
      <w:r>
        <w:rPr>
          <w:rFonts w:ascii="仿宋_GB2312" w:hAnsi="仿宋_GB2312" w:eastAsia="仿宋_GB2312" w:cs="仿宋_GB2312"/>
          <w:color w:val="0000FF"/>
          <w:sz w:val="24"/>
          <w:szCs w:val="24"/>
          <w:lang w:val="zh-TW" w:eastAsia="zh-TW"/>
        </w:rPr>
        <w:t>按</w:t>
      </w:r>
      <w:r>
        <w:rPr>
          <w:rFonts w:hint="eastAsia" w:ascii="仿宋_GB2312" w:hAnsi="仿宋_GB2312" w:eastAsia="仿宋_GB2312" w:cs="仿宋_GB2312"/>
          <w:color w:val="0000FF"/>
          <w:sz w:val="24"/>
          <w:szCs w:val="24"/>
          <w:u w:val="single" w:color="auto"/>
          <w:lang w:val="zh-TW" w:eastAsia="zh-CN"/>
        </w:rPr>
        <w:t>季度</w:t>
      </w:r>
      <w:r>
        <w:rPr>
          <w:rFonts w:ascii="仿宋_GB2312" w:hAnsi="仿宋_GB2312" w:eastAsia="仿宋_GB2312" w:cs="仿宋_GB2312"/>
          <w:color w:val="0000FF"/>
          <w:sz w:val="24"/>
          <w:szCs w:val="24"/>
          <w:lang w:val="zh-TW" w:eastAsia="zh-TW"/>
        </w:rPr>
        <w:t>结算</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乙方</w:t>
      </w:r>
      <w:r>
        <w:rPr>
          <w:rFonts w:hint="eastAsia" w:ascii="仿宋_GB2312" w:hAnsi="仿宋_GB2312" w:eastAsia="仿宋_GB2312" w:cs="仿宋_GB2312"/>
          <w:color w:val="0000FF"/>
          <w:sz w:val="24"/>
          <w:szCs w:val="24"/>
          <w:lang w:val="zh-TW"/>
        </w:rPr>
        <w:t>应</w:t>
      </w:r>
      <w:r>
        <w:rPr>
          <w:rFonts w:ascii="仿宋_GB2312" w:hAnsi="仿宋_GB2312" w:eastAsia="仿宋_GB2312" w:cs="仿宋_GB2312"/>
          <w:color w:val="0000FF"/>
          <w:sz w:val="24"/>
          <w:szCs w:val="24"/>
          <w:lang w:val="zh-TW" w:eastAsia="zh-TW"/>
        </w:rPr>
        <w:t>在每</w:t>
      </w:r>
      <w:r>
        <w:rPr>
          <w:rFonts w:hint="eastAsia" w:ascii="仿宋_GB2312" w:hAnsi="仿宋_GB2312" w:eastAsia="仿宋_GB2312" w:cs="仿宋_GB2312"/>
          <w:color w:val="0000FF"/>
          <w:sz w:val="24"/>
          <w:szCs w:val="24"/>
          <w:lang w:val="zh-TW" w:eastAsia="zh-CN"/>
        </w:rPr>
        <w:t>季度</w:t>
      </w:r>
      <w:r>
        <w:rPr>
          <w:rFonts w:ascii="仿宋_GB2312" w:hAnsi="仿宋_GB2312" w:eastAsia="仿宋_GB2312" w:cs="仿宋_GB2312"/>
          <w:color w:val="0000FF"/>
          <w:sz w:val="24"/>
          <w:szCs w:val="24"/>
          <w:lang w:val="zh-TW" w:eastAsia="zh-TW"/>
        </w:rPr>
        <w:t>的第</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10</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日前结清本</w:t>
      </w:r>
      <w:r>
        <w:rPr>
          <w:rFonts w:hint="eastAsia" w:ascii="仿宋_GB2312" w:hAnsi="仿宋_GB2312" w:eastAsia="仿宋_GB2312" w:cs="仿宋_GB2312"/>
          <w:color w:val="0000FF"/>
          <w:sz w:val="24"/>
          <w:szCs w:val="24"/>
          <w:u w:val="single" w:color="auto"/>
          <w:lang w:val="zh-TW" w:eastAsia="zh-CN"/>
        </w:rPr>
        <w:t>季度</w:t>
      </w:r>
      <w:r>
        <w:rPr>
          <w:rFonts w:ascii="仿宋_GB2312" w:hAnsi="仿宋_GB2312" w:eastAsia="仿宋_GB2312" w:cs="仿宋_GB2312"/>
          <w:color w:val="0000FF"/>
          <w:sz w:val="24"/>
          <w:szCs w:val="24"/>
          <w:lang w:val="zh-TW" w:eastAsia="zh-TW"/>
        </w:rPr>
        <w:t>租金</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甲方应在收款后的</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日内出具相对应金额的票据（包括发票或收据）。</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其他</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lang w:val="zh-TW" w:eastAsia="zh-CN"/>
        </w:rPr>
        <w:t>租金支付方</w:t>
      </w:r>
      <w:r>
        <w:rPr>
          <w:rFonts w:ascii="仿宋_GB2312" w:hAnsi="仿宋_GB2312" w:eastAsia="仿宋_GB2312" w:cs="仿宋_GB2312"/>
          <w:color w:val="000000"/>
          <w:sz w:val="24"/>
          <w:szCs w:val="24"/>
          <w:lang w:val="zh-TW" w:eastAsia="zh-TW"/>
        </w:rPr>
        <w:t>式为：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现金、微信支付、银行转账</w:t>
      </w:r>
      <w:r>
        <w:rPr>
          <w:rFonts w:ascii="仿宋_GB2312" w:hAnsi="仿宋_GB2312" w:eastAsia="仿宋_GB2312" w:cs="仿宋_GB2312"/>
          <w:color w:val="000000"/>
          <w:sz w:val="24"/>
          <w:szCs w:val="24"/>
          <w:u w:val="single"/>
        </w:rPr>
        <w:t xml:space="preserve">                                           </w:t>
      </w:r>
    </w:p>
    <w:p>
      <w:pPr>
        <w:pStyle w:val="6"/>
        <w:wordWrap/>
        <w:adjustRightInd/>
        <w:snapToGrid/>
        <w:spacing w:before="0" w:after="0" w:line="360" w:lineRule="auto"/>
        <w:ind w:firstLine="482" w:firstLineChars="200"/>
        <w:jc w:val="both"/>
        <w:textAlignment w:val="auto"/>
        <w:rPr>
          <w:rFonts w:ascii="仿宋_GB2312" w:hAnsi="仿宋_GB2312" w:eastAsia="仿宋_GB2312" w:cs="仿宋_GB2312"/>
          <w:b/>
          <w:bCs/>
          <w:color w:val="000000"/>
          <w:lang w:val="zh-TW" w:eastAsia="zh-TW"/>
        </w:rPr>
      </w:pPr>
      <w:r>
        <w:rPr>
          <w:rFonts w:ascii="仿宋_GB2312" w:hAnsi="仿宋_GB2312" w:eastAsia="仿宋_GB2312" w:cs="仿宋_GB2312"/>
          <w:b/>
          <w:bCs/>
          <w:color w:val="000000"/>
          <w:kern w:val="0"/>
          <w:sz w:val="24"/>
          <w:szCs w:val="24"/>
          <w:lang w:val="zh-TW" w:eastAsia="zh-TW"/>
        </w:rPr>
        <w:t>（三）</w:t>
      </w:r>
      <w:r>
        <w:rPr>
          <w:rFonts w:hint="eastAsia" w:ascii="仿宋_GB2312" w:hAnsi="仿宋_GB2312" w:eastAsia="仿宋_GB2312" w:cs="仿宋_GB2312"/>
          <w:b/>
          <w:bCs/>
          <w:color w:val="000000"/>
          <w:kern w:val="0"/>
          <w:sz w:val="24"/>
          <w:szCs w:val="24"/>
          <w:lang w:val="zh-TW" w:eastAsia="zh-CN"/>
        </w:rPr>
        <w:t>履约保证金</w:t>
      </w:r>
      <w:r>
        <w:rPr>
          <w:rFonts w:ascii="仿宋_GB2312" w:hAnsi="仿宋_GB2312" w:eastAsia="仿宋_GB2312" w:cs="仿宋_GB2312"/>
          <w:b/>
          <w:bCs/>
          <w:color w:val="000000"/>
          <w:lang w:val="zh-TW" w:eastAsia="zh-TW"/>
        </w:rPr>
        <w:t>。</w:t>
      </w:r>
    </w:p>
    <w:p>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lang w:val="zh-TW"/>
        </w:rPr>
      </w:pPr>
      <w:r>
        <w:rPr>
          <w:rFonts w:hint="eastAsia" w:ascii="仿宋_GB2312" w:hAnsi="仿宋_GB2312" w:eastAsia="仿宋_GB2312" w:cs="仿宋_GB2312"/>
          <w:color w:val="000000"/>
          <w:kern w:val="0"/>
          <w:sz w:val="24"/>
          <w:szCs w:val="24"/>
          <w:lang w:val="zh-TW" w:eastAsia="zh-CN"/>
        </w:rPr>
        <w:t>履约保证金</w:t>
      </w:r>
      <w:r>
        <w:rPr>
          <w:rFonts w:ascii="仿宋_GB2312" w:hAnsi="仿宋_GB2312" w:eastAsia="仿宋_GB2312" w:cs="仿宋_GB2312"/>
          <w:color w:val="000000"/>
          <w:kern w:val="0"/>
          <w:sz w:val="24"/>
          <w:szCs w:val="24"/>
          <w:lang w:val="zh-TW" w:eastAsia="zh-TW"/>
        </w:rPr>
        <w:t>为</w:t>
      </w:r>
      <w:r>
        <w:rPr>
          <w:rFonts w:hint="eastAsia" w:ascii="仿宋_GB2312" w:hAnsi="仿宋_GB2312" w:eastAsia="仿宋_GB2312" w:cs="仿宋_GB2312"/>
          <w:color w:val="000000"/>
          <w:kern w:val="0"/>
          <w:sz w:val="24"/>
          <w:szCs w:val="24"/>
          <w:lang w:val="zh-TW" w:eastAsia="zh-CN"/>
        </w:rPr>
        <w:t>：</w:t>
      </w:r>
      <w:r>
        <w:rPr>
          <w:rFonts w:hint="eastAsia" w:ascii="仿宋_GB2312" w:hAnsi="仿宋_GB2312" w:eastAsia="仿宋_GB2312" w:cs="仿宋_GB2312"/>
          <w:color w:val="000000"/>
          <w:sz w:val="24"/>
          <w:szCs w:val="24"/>
          <w:lang w:eastAsia="zh-CN"/>
        </w:rPr>
        <w:t>人民币大写</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eastAsia="zh-CN"/>
        </w:rPr>
        <w:t>元，小写</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元</w:t>
      </w:r>
      <w:r>
        <w:rPr>
          <w:rFonts w:hint="eastAsia" w:ascii="仿宋_GB2312" w:hAnsi="仿宋_GB2312" w:eastAsia="仿宋_GB2312" w:cs="仿宋_GB2312"/>
          <w:color w:val="000000"/>
          <w:lang w:val="zh-TW"/>
        </w:rPr>
        <w:t>。</w:t>
      </w:r>
    </w:p>
    <w:p>
      <w:pPr>
        <w:pStyle w:val="6"/>
        <w:wordWrap/>
        <w:adjustRightInd/>
        <w:snapToGrid/>
        <w:spacing w:before="0" w:after="0" w:line="360" w:lineRule="auto"/>
        <w:ind w:firstLine="480" w:firstLineChars="200"/>
        <w:jc w:val="both"/>
        <w:textAlignment w:val="auto"/>
        <w:rPr>
          <w:rFonts w:hint="eastAsia" w:ascii="仿宋_GB2312" w:hAnsi="仿宋_GB2312" w:eastAsia="仿宋_GB2312" w:cs="仿宋_GB2312"/>
          <w:color w:val="000000"/>
          <w:kern w:val="2"/>
          <w:lang w:eastAsia="zh-CN"/>
        </w:rPr>
      </w:pPr>
      <w:r>
        <w:rPr>
          <w:rFonts w:ascii="仿宋_GB2312" w:hAnsi="仿宋_GB2312" w:eastAsia="仿宋_GB2312" w:cs="仿宋_GB2312"/>
          <w:color w:val="000000"/>
          <w:lang w:val="zh-TW" w:eastAsia="zh-TW"/>
        </w:rPr>
        <w:t>乙方</w:t>
      </w:r>
      <w:r>
        <w:rPr>
          <w:rFonts w:hint="eastAsia" w:ascii="仿宋_GB2312" w:hAnsi="仿宋_GB2312" w:eastAsia="仿宋_GB2312" w:cs="仿宋_GB2312"/>
          <w:color w:val="000000"/>
          <w:lang w:val="zh-TW"/>
        </w:rPr>
        <w:t>应</w:t>
      </w:r>
      <w:r>
        <w:rPr>
          <w:rFonts w:ascii="仿宋_GB2312" w:hAnsi="仿宋_GB2312" w:eastAsia="仿宋_GB2312" w:cs="仿宋_GB2312"/>
          <w:color w:val="000000"/>
          <w:lang w:val="zh-TW" w:eastAsia="zh-TW"/>
        </w:rPr>
        <w:t>于</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ascii="仿宋_GB2312" w:hAnsi="仿宋_GB2312" w:eastAsia="仿宋_GB2312" w:cs="仿宋_GB2312"/>
          <w:color w:val="000000"/>
          <w:lang w:val="zh-TW" w:eastAsia="zh-TW"/>
        </w:rPr>
        <w:t>年</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ascii="仿宋_GB2312" w:hAnsi="仿宋_GB2312" w:eastAsia="仿宋_GB2312" w:cs="仿宋_GB2312"/>
          <w:color w:val="000000"/>
          <w:u w:val="single"/>
        </w:rPr>
        <w:t xml:space="preserve"> </w:t>
      </w:r>
      <w:r>
        <w:rPr>
          <w:rFonts w:ascii="仿宋_GB2312" w:hAnsi="仿宋_GB2312" w:eastAsia="仿宋_GB2312" w:cs="仿宋_GB2312"/>
          <w:color w:val="000000"/>
          <w:lang w:val="zh-TW" w:eastAsia="zh-TW"/>
        </w:rPr>
        <w:t>月</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ascii="仿宋_GB2312" w:hAnsi="仿宋_GB2312" w:eastAsia="仿宋_GB2312" w:cs="仿宋_GB2312"/>
          <w:color w:val="000000"/>
          <w:lang w:val="zh-TW" w:eastAsia="zh-TW"/>
        </w:rPr>
        <w:t>日前</w:t>
      </w:r>
      <w:r>
        <w:rPr>
          <w:rFonts w:hint="eastAsia" w:ascii="仿宋_GB2312" w:hAnsi="仿宋_GB2312" w:eastAsia="仿宋_GB2312" w:cs="仿宋_GB2312"/>
          <w:color w:val="000000"/>
          <w:lang w:val="zh-TW"/>
        </w:rPr>
        <w:t>将</w:t>
      </w:r>
      <w:r>
        <w:rPr>
          <w:rFonts w:hint="eastAsia" w:ascii="仿宋_GB2312" w:hAnsi="仿宋_GB2312" w:eastAsia="仿宋_GB2312" w:cs="仿宋_GB2312"/>
          <w:color w:val="000000"/>
          <w:lang w:val="zh-TW" w:eastAsia="zh-CN"/>
        </w:rPr>
        <w:t>保证金</w:t>
      </w:r>
      <w:r>
        <w:rPr>
          <w:rFonts w:hint="eastAsia" w:ascii="仿宋_GB2312" w:hAnsi="仿宋_GB2312" w:eastAsia="仿宋_GB2312" w:cs="仿宋_GB2312"/>
          <w:color w:val="000000"/>
          <w:lang w:val="zh-TW"/>
        </w:rPr>
        <w:t>一次性</w:t>
      </w:r>
      <w:r>
        <w:rPr>
          <w:rFonts w:ascii="仿宋_GB2312" w:hAnsi="仿宋_GB2312" w:eastAsia="仿宋_GB2312" w:cs="仿宋_GB2312"/>
          <w:color w:val="000000"/>
          <w:lang w:val="zh-TW" w:eastAsia="zh-TW"/>
        </w:rPr>
        <w:t>支付给甲方。</w:t>
      </w:r>
      <w:r>
        <w:rPr>
          <w:rFonts w:ascii="仿宋_GB2312" w:hAnsi="仿宋_GB2312" w:eastAsia="仿宋_GB2312" w:cs="仿宋_GB2312"/>
          <w:color w:val="000000"/>
          <w:kern w:val="2"/>
          <w:lang w:val="zh-TW" w:eastAsia="zh-TW"/>
        </w:rPr>
        <w:t>租赁期满或合同解除</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乙方结清相关费用（包括应由乙方承担的费用</w:t>
      </w:r>
      <w:r>
        <w:rPr>
          <w:rFonts w:hint="eastAsia" w:ascii="仿宋_GB2312" w:hAnsi="仿宋_GB2312" w:eastAsia="仿宋_GB2312" w:cs="仿宋_GB2312"/>
          <w:color w:val="000000"/>
          <w:kern w:val="2"/>
          <w:lang w:val="zh-TW" w:eastAsia="zh-CN"/>
        </w:rPr>
        <w:t>、租金，</w:t>
      </w:r>
      <w:r>
        <w:rPr>
          <w:rFonts w:ascii="仿宋_GB2312" w:hAnsi="仿宋_GB2312" w:eastAsia="仿宋_GB2312" w:cs="仿宋_GB2312"/>
          <w:color w:val="000000"/>
          <w:kern w:val="2"/>
          <w:lang w:val="zh-TW" w:eastAsia="zh-TW"/>
        </w:rPr>
        <w:t>房屋附属物品、</w:t>
      </w:r>
      <w:r>
        <w:rPr>
          <w:rFonts w:hint="eastAsia" w:ascii="仿宋_GB2312" w:hAnsi="仿宋_GB2312" w:eastAsia="仿宋_GB2312" w:cs="仿宋_GB2312"/>
          <w:color w:val="000000"/>
          <w:kern w:val="2"/>
          <w:lang w:val="zh-TW"/>
        </w:rPr>
        <w:t>设备</w:t>
      </w:r>
      <w:r>
        <w:rPr>
          <w:rFonts w:ascii="仿宋_GB2312" w:hAnsi="仿宋_GB2312" w:eastAsia="仿宋_GB2312" w:cs="仿宋_GB2312"/>
          <w:color w:val="000000"/>
          <w:kern w:val="2"/>
          <w:lang w:val="zh-TW" w:eastAsia="zh-TW"/>
        </w:rPr>
        <w:t>设施损毁赔偿金</w:t>
      </w:r>
      <w:r>
        <w:rPr>
          <w:rFonts w:hint="eastAsia" w:ascii="仿宋_GB2312" w:hAnsi="仿宋_GB2312" w:eastAsia="仿宋_GB2312" w:cs="仿宋_GB2312"/>
          <w:color w:val="000000"/>
          <w:kern w:val="2"/>
          <w:lang w:val="zh-TW" w:eastAsia="zh-CN"/>
        </w:rPr>
        <w:t>以及乙方应当承担的违约赔偿责任等</w:t>
      </w:r>
      <w:r>
        <w:rPr>
          <w:rFonts w:ascii="仿宋_GB2312" w:hAnsi="仿宋_GB2312" w:eastAsia="仿宋_GB2312" w:cs="仿宋_GB2312"/>
          <w:color w:val="000000"/>
          <w:kern w:val="2"/>
          <w:lang w:val="zh-TW" w:eastAsia="zh-TW"/>
        </w:rPr>
        <w:t>）并按期搬出</w:t>
      </w:r>
      <w:r>
        <w:rPr>
          <w:rFonts w:hint="eastAsia" w:ascii="仿宋_GB2312" w:hAnsi="仿宋_GB2312" w:eastAsia="仿宋_GB2312" w:cs="仿宋_GB2312"/>
          <w:color w:val="000000"/>
          <w:kern w:val="2"/>
          <w:lang w:val="zh-TW" w:eastAsia="zh-CN"/>
        </w:rPr>
        <w:t>后</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甲方应</w:t>
      </w:r>
      <w:r>
        <w:rPr>
          <w:rFonts w:hint="eastAsia" w:ascii="仿宋_GB2312" w:hAnsi="仿宋_GB2312" w:eastAsia="仿宋_GB2312" w:cs="仿宋_GB2312"/>
          <w:color w:val="000000"/>
          <w:kern w:val="2"/>
          <w:lang w:val="zh-TW" w:eastAsia="zh-CN"/>
        </w:rPr>
        <w:t>在</w:t>
      </w:r>
      <w:r>
        <w:rPr>
          <w:rFonts w:hint="eastAsia" w:ascii="仿宋_GB2312" w:hAnsi="仿宋_GB2312" w:eastAsia="仿宋_GB2312" w:cs="仿宋_GB2312"/>
          <w:color w:val="000000"/>
          <w:kern w:val="2"/>
          <w:u w:val="single" w:color="auto"/>
          <w:lang w:val="en-US" w:eastAsia="zh-CN"/>
        </w:rPr>
        <w:t xml:space="preserve"> 10</w:t>
      </w:r>
      <w:r>
        <w:rPr>
          <w:rFonts w:hint="eastAsia" w:ascii="仿宋_GB2312" w:hAnsi="仿宋_GB2312" w:eastAsia="仿宋_GB2312" w:cs="仿宋_GB2312"/>
          <w:color w:val="000000"/>
          <w:kern w:val="2"/>
          <w:u w:val="none" w:color="auto"/>
          <w:lang w:val="en-US" w:eastAsia="zh-CN"/>
        </w:rPr>
        <w:t>天</w:t>
      </w:r>
      <w:r>
        <w:rPr>
          <w:rFonts w:ascii="仿宋_GB2312" w:hAnsi="仿宋_GB2312" w:eastAsia="仿宋_GB2312" w:cs="仿宋_GB2312"/>
          <w:color w:val="000000"/>
          <w:kern w:val="2"/>
          <w:lang w:val="zh-TW" w:eastAsia="zh-TW"/>
        </w:rPr>
        <w:t>将</w:t>
      </w:r>
      <w:r>
        <w:rPr>
          <w:rFonts w:hint="eastAsia" w:ascii="仿宋_GB2312" w:hAnsi="仿宋_GB2312" w:eastAsia="仿宋_GB2312" w:cs="仿宋_GB2312"/>
          <w:color w:val="000000"/>
          <w:kern w:val="2"/>
          <w:lang w:val="zh-TW" w:eastAsia="zh-CN"/>
        </w:rPr>
        <w:t>保证金（无息）</w:t>
      </w:r>
      <w:r>
        <w:rPr>
          <w:rFonts w:ascii="仿宋_GB2312" w:hAnsi="仿宋_GB2312" w:eastAsia="仿宋_GB2312" w:cs="仿宋_GB2312"/>
          <w:color w:val="000000"/>
          <w:lang w:val="zh-TW" w:eastAsia="zh-TW"/>
        </w:rPr>
        <w:t>返还给乙</w:t>
      </w:r>
      <w:r>
        <w:rPr>
          <w:rFonts w:ascii="仿宋_GB2312" w:hAnsi="仿宋_GB2312" w:eastAsia="仿宋_GB2312" w:cs="仿宋_GB2312"/>
          <w:color w:val="000000"/>
          <w:kern w:val="2"/>
          <w:lang w:val="zh-TW" w:eastAsia="zh-TW"/>
        </w:rPr>
        <w:t>方</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如乙方未按合同约定付清相关费用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甲方有权将</w:t>
      </w:r>
      <w:r>
        <w:rPr>
          <w:rFonts w:hint="eastAsia" w:ascii="仿宋_GB2312" w:hAnsi="仿宋_GB2312" w:eastAsia="仿宋_GB2312" w:cs="仿宋_GB2312"/>
          <w:color w:val="000000"/>
          <w:kern w:val="2"/>
          <w:lang w:val="zh-TW" w:eastAsia="zh-CN"/>
        </w:rPr>
        <w:t>保证金</w:t>
      </w:r>
      <w:r>
        <w:rPr>
          <w:rFonts w:ascii="仿宋_GB2312" w:hAnsi="仿宋_GB2312" w:eastAsia="仿宋_GB2312" w:cs="仿宋_GB2312"/>
          <w:color w:val="000000"/>
          <w:kern w:val="2"/>
          <w:lang w:val="zh-TW" w:eastAsia="zh-TW"/>
        </w:rPr>
        <w:t>用于抵扣相关费用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剩余部分应返还给乙方；不足以抵扣的</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乙方应据实予以补足</w:t>
      </w:r>
      <w:r>
        <w:rPr>
          <w:rFonts w:hint="eastAsia" w:ascii="仿宋_GB2312" w:hAnsi="仿宋_GB2312" w:eastAsia="仿宋_GB2312" w:cs="仿宋_GB2312"/>
          <w:color w:val="000000"/>
          <w:kern w:val="2"/>
          <w:lang w:val="zh-TW"/>
        </w:rPr>
        <w:t>。</w:t>
      </w:r>
      <w:r>
        <w:rPr>
          <w:rFonts w:hint="eastAsia" w:ascii="仿宋_GB2312" w:hAnsi="仿宋_GB2312" w:eastAsia="仿宋_GB2312" w:cs="仿宋_GB2312"/>
          <w:color w:val="000000"/>
          <w:kern w:val="2"/>
          <w:lang w:val="zh-TW" w:eastAsia="zh-CN"/>
        </w:rPr>
        <w:t>若因乙方违约解除合同的，保证金按本合同第十三条第一款约定执行。</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）租金以外的其他收费项目</w:t>
      </w:r>
      <w:r>
        <w:rPr>
          <w:rFonts w:ascii="仿宋_GB2312" w:hAnsi="仿宋_GB2312" w:eastAsia="仿宋_GB2312" w:cs="仿宋_GB2312"/>
          <w:b/>
          <w:bCs/>
          <w:color w:val="000000"/>
          <w:sz w:val="24"/>
          <w:szCs w:val="24"/>
          <w:lang w:val="zh-TW" w:eastAsia="zh-TW"/>
        </w:rPr>
        <w:t>，</w:t>
      </w:r>
      <w:r>
        <w:rPr>
          <w:rFonts w:ascii="仿宋_GB2312" w:hAnsi="仿宋_GB2312" w:eastAsia="仿宋_GB2312" w:cs="仿宋_GB2312"/>
          <w:b/>
          <w:bCs/>
          <w:color w:val="000000"/>
          <w:kern w:val="2"/>
          <w:sz w:val="24"/>
          <w:szCs w:val="24"/>
          <w:lang w:val="zh-TW" w:eastAsia="zh-TW"/>
        </w:rPr>
        <w:t>由双方另行约定</w:t>
      </w:r>
      <w:r>
        <w:rPr>
          <w:rFonts w:ascii="仿宋_GB2312" w:hAnsi="仿宋_GB2312" w:eastAsia="仿宋_GB2312" w:cs="仿宋_GB2312"/>
          <w:b/>
          <w:bCs/>
          <w:color w:val="000000"/>
          <w:sz w:val="24"/>
          <w:szCs w:val="24"/>
          <w:lang w:val="zh-TW" w:eastAsia="zh-TW"/>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eastAsia="zh-CN"/>
        </w:rPr>
      </w:pPr>
      <w:r>
        <w:rPr>
          <w:rFonts w:ascii="仿宋_GB2312" w:hAnsi="仿宋_GB2312" w:eastAsia="仿宋_GB2312" w:cs="仿宋_GB2312"/>
          <w:color w:val="000000"/>
          <w:kern w:val="2"/>
          <w:sz w:val="24"/>
          <w:szCs w:val="24"/>
          <w:lang w:val="zh-TW" w:eastAsia="zh-TW"/>
        </w:rPr>
        <w:t>具体为</w:t>
      </w:r>
      <w:r>
        <w:rPr>
          <w:rFonts w:hint="eastAsia" w:ascii="仿宋_GB2312" w:hAnsi="仿宋_GB2312" w:eastAsia="仿宋_GB2312" w:cs="仿宋_GB2312"/>
          <w:color w:val="000000"/>
          <w:kern w:val="2"/>
          <w:sz w:val="24"/>
          <w:szCs w:val="24"/>
          <w:lang w:val="zh-TW"/>
        </w:rPr>
        <w:t>：</w:t>
      </w:r>
      <w:r>
        <w:rPr>
          <w:rFonts w:hint="eastAsia" w:ascii="仿宋_GB2312" w:hAnsi="仿宋_GB2312" w:eastAsia="仿宋_GB2312" w:cs="仿宋_GB2312"/>
          <w:color w:val="000000"/>
          <w:kern w:val="2"/>
          <w:sz w:val="24"/>
          <w:szCs w:val="24"/>
          <w:u w:val="single"/>
          <w:lang w:eastAsia="zh-CN"/>
        </w:rPr>
        <w:t>水电费用由总站</w:t>
      </w:r>
      <w:r>
        <w:rPr>
          <w:rFonts w:hint="eastAsia" w:ascii="仿宋_GB2312" w:hAnsi="仿宋_GB2312" w:eastAsia="仿宋_GB2312" w:cs="仿宋_GB2312"/>
          <w:color w:val="000000"/>
          <w:kern w:val="2"/>
          <w:sz w:val="24"/>
          <w:szCs w:val="24"/>
          <w:u w:val="single"/>
          <w:lang w:val="en-US" w:eastAsia="zh-CN"/>
        </w:rPr>
        <w:t>按期</w:t>
      </w:r>
      <w:r>
        <w:rPr>
          <w:rFonts w:hint="eastAsia" w:ascii="仿宋_GB2312" w:hAnsi="仿宋_GB2312" w:eastAsia="仿宋_GB2312" w:cs="仿宋_GB2312"/>
          <w:color w:val="000000"/>
          <w:kern w:val="2"/>
          <w:sz w:val="24"/>
          <w:szCs w:val="24"/>
          <w:u w:val="single"/>
          <w:lang w:eastAsia="zh-CN"/>
        </w:rPr>
        <w:t>代收</w:t>
      </w:r>
      <w:r>
        <w:rPr>
          <w:rFonts w:hint="eastAsia" w:ascii="仿宋_GB2312" w:hAnsi="仿宋_GB2312" w:eastAsia="仿宋_GB2312" w:cs="仿宋_GB2312"/>
          <w:color w:val="000000"/>
          <w:kern w:val="2"/>
          <w:sz w:val="24"/>
          <w:szCs w:val="24"/>
          <w:u w:val="single"/>
          <w:lang w:val="en-US" w:eastAsia="zh-CN"/>
        </w:rPr>
        <w:t>代缴</w:t>
      </w:r>
      <w:r>
        <w:rPr>
          <w:rFonts w:hint="eastAsia" w:ascii="仿宋_GB2312" w:hAnsi="仿宋_GB2312" w:eastAsia="仿宋_GB2312" w:cs="仿宋_GB2312"/>
          <w:color w:val="000000"/>
          <w:kern w:val="2"/>
          <w:sz w:val="24"/>
          <w:szCs w:val="24"/>
          <w:u w:val="single"/>
          <w:lang w:eastAsia="zh-CN"/>
        </w:rPr>
        <w:t>，其他费用由承包者到所属部门缴交</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none" w:color="auto"/>
          <w:lang w:eastAsia="zh-CN"/>
        </w:rPr>
        <w:t>。</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kern w:val="0"/>
          <w:sz w:val="24"/>
          <w:szCs w:val="24"/>
          <w:lang w:val="zh-TW" w:eastAsia="zh-TW"/>
        </w:rPr>
      </w:pPr>
      <w:r>
        <w:rPr>
          <w:rFonts w:ascii="仿宋_GB2312" w:hAnsi="仿宋_GB2312" w:eastAsia="仿宋_GB2312" w:cs="仿宋_GB2312"/>
          <w:b/>
          <w:bCs/>
          <w:color w:val="000000"/>
          <w:kern w:val="2"/>
          <w:sz w:val="24"/>
          <w:szCs w:val="24"/>
          <w:lang w:val="zh-TW" w:eastAsia="zh-TW"/>
        </w:rPr>
        <w:t>第</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 xml:space="preserve">条  </w:t>
      </w:r>
      <w:r>
        <w:rPr>
          <w:rFonts w:hint="eastAsia" w:ascii="仿宋_GB2312" w:hAnsi="仿宋_GB2312" w:eastAsia="仿宋_GB2312" w:cs="仿宋_GB2312"/>
          <w:b/>
          <w:bCs/>
          <w:color w:val="000000"/>
          <w:kern w:val="2"/>
          <w:sz w:val="24"/>
          <w:szCs w:val="24"/>
          <w:lang w:val="zh-TW" w:eastAsia="zh-CN"/>
        </w:rPr>
        <w:t>物业</w:t>
      </w:r>
      <w:r>
        <w:rPr>
          <w:rFonts w:ascii="仿宋_GB2312" w:hAnsi="仿宋_GB2312" w:eastAsia="仿宋_GB2312" w:cs="仿宋_GB2312"/>
          <w:b/>
          <w:bCs/>
          <w:color w:val="000000"/>
          <w:kern w:val="2"/>
          <w:sz w:val="24"/>
          <w:szCs w:val="24"/>
          <w:lang w:val="zh-TW" w:eastAsia="zh-TW"/>
        </w:rPr>
        <w:t>交付</w:t>
      </w:r>
      <w:r>
        <w:rPr>
          <w:rFonts w:hint="eastAsia" w:ascii="仿宋_GB2312" w:hAnsi="仿宋_GB2312" w:eastAsia="仿宋_GB2312" w:cs="仿宋_GB2312"/>
          <w:b/>
          <w:bCs/>
          <w:color w:val="000000"/>
          <w:kern w:val="2"/>
          <w:sz w:val="24"/>
          <w:szCs w:val="24"/>
          <w:lang w:val="zh-TW"/>
        </w:rPr>
        <w:t>和返还</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（一）交付</w:t>
      </w:r>
      <w:r>
        <w:rPr>
          <w:rFonts w:ascii="仿宋_GB2312" w:hAnsi="仿宋_GB2312" w:eastAsia="仿宋_GB2312" w:cs="仿宋_GB2312"/>
          <w:b/>
          <w:bCs/>
          <w:color w:val="000000"/>
          <w:sz w:val="24"/>
          <w:szCs w:val="24"/>
          <w:lang w:val="zh-TW" w:eastAsia="zh-TW"/>
        </w:rPr>
        <w:t>。</w:t>
      </w:r>
    </w:p>
    <w:p>
      <w:pPr>
        <w:wordWrap/>
        <w:adjustRightInd/>
        <w:snapToGrid/>
        <w:spacing w:line="360" w:lineRule="auto"/>
        <w:ind w:firstLine="480" w:firstLineChars="200"/>
        <w:jc w:val="both"/>
        <w:textAlignment w:val="auto"/>
        <w:rPr>
          <w:rFonts w:ascii="仿宋_GB2312" w:hAnsi="仿宋_GB2312" w:eastAsia="仿宋_GB2312" w:cs="仿宋_GB2312"/>
          <w:b/>
          <w:bCs/>
          <w:color w:val="000000"/>
          <w:sz w:val="24"/>
          <w:szCs w:val="24"/>
        </w:rPr>
      </w:pPr>
      <w:r>
        <w:rPr>
          <w:rFonts w:ascii="仿宋_GB2312" w:hAnsi="仿宋_GB2312" w:eastAsia="仿宋_GB2312" w:cs="仿宋_GB2312"/>
          <w:color w:val="000000"/>
          <w:kern w:val="2"/>
          <w:sz w:val="24"/>
          <w:szCs w:val="24"/>
          <w:lang w:val="zh-TW" w:eastAsia="zh-TW"/>
        </w:rPr>
        <w:t>甲方应于</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single"/>
          <w:lang w:val="en-US" w:eastAsia="zh-CN"/>
        </w:rPr>
        <w:t xml:space="preserve">   </w:t>
      </w:r>
      <w:r>
        <w:rPr>
          <w:rFonts w:ascii="仿宋_GB2312" w:hAnsi="仿宋_GB2312" w:eastAsia="仿宋_GB2312" w:cs="仿宋_GB2312"/>
          <w:color w:val="000000"/>
          <w:kern w:val="2"/>
          <w:sz w:val="24"/>
          <w:szCs w:val="24"/>
          <w:u w:val="single"/>
        </w:rPr>
        <w:t xml:space="preserve">  </w:t>
      </w:r>
      <w:r>
        <w:rPr>
          <w:rFonts w:ascii="仿宋_GB2312" w:hAnsi="仿宋_GB2312" w:eastAsia="仿宋_GB2312" w:cs="仿宋_GB2312"/>
          <w:color w:val="000000"/>
          <w:kern w:val="2"/>
          <w:sz w:val="24"/>
          <w:szCs w:val="24"/>
          <w:lang w:val="zh-TW" w:eastAsia="zh-TW"/>
        </w:rPr>
        <w:t>年</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single"/>
          <w:lang w:val="en-US" w:eastAsia="zh-CN"/>
        </w:rPr>
        <w:t xml:space="preserve">   </w:t>
      </w:r>
      <w:r>
        <w:rPr>
          <w:rFonts w:ascii="仿宋_GB2312" w:hAnsi="仿宋_GB2312" w:eastAsia="仿宋_GB2312" w:cs="仿宋_GB2312"/>
          <w:color w:val="000000"/>
          <w:kern w:val="2"/>
          <w:sz w:val="24"/>
          <w:szCs w:val="24"/>
          <w:u w:val="single"/>
        </w:rPr>
        <w:t xml:space="preserve"> </w:t>
      </w:r>
      <w:r>
        <w:rPr>
          <w:rFonts w:ascii="仿宋_GB2312" w:hAnsi="仿宋_GB2312" w:eastAsia="仿宋_GB2312" w:cs="仿宋_GB2312"/>
          <w:color w:val="000000"/>
          <w:kern w:val="2"/>
          <w:sz w:val="24"/>
          <w:szCs w:val="24"/>
          <w:lang w:val="zh-TW" w:eastAsia="zh-TW"/>
        </w:rPr>
        <w:t>月</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single"/>
          <w:lang w:val="en-US" w:eastAsia="zh-CN"/>
        </w:rPr>
        <w:t xml:space="preserve">   </w:t>
      </w:r>
      <w:r>
        <w:rPr>
          <w:rFonts w:ascii="仿宋_GB2312" w:hAnsi="仿宋_GB2312" w:eastAsia="仿宋_GB2312" w:cs="仿宋_GB2312"/>
          <w:color w:val="000000"/>
          <w:kern w:val="2"/>
          <w:sz w:val="24"/>
          <w:szCs w:val="24"/>
          <w:u w:val="single"/>
        </w:rPr>
        <w:t xml:space="preserve"> </w:t>
      </w:r>
      <w:r>
        <w:rPr>
          <w:rFonts w:ascii="仿宋_GB2312" w:hAnsi="仿宋_GB2312" w:eastAsia="仿宋_GB2312" w:cs="仿宋_GB2312"/>
          <w:color w:val="000000"/>
          <w:kern w:val="2"/>
          <w:sz w:val="24"/>
          <w:szCs w:val="24"/>
          <w:lang w:val="zh-TW" w:eastAsia="zh-TW"/>
        </w:rPr>
        <w:t>日前将</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sz w:val="24"/>
          <w:szCs w:val="24"/>
          <w:lang w:val="zh-TW"/>
        </w:rPr>
        <w:t>按照合同约定</w:t>
      </w:r>
      <w:r>
        <w:rPr>
          <w:rFonts w:ascii="仿宋_GB2312" w:hAnsi="仿宋_GB2312" w:eastAsia="仿宋_GB2312" w:cs="仿宋_GB2312"/>
          <w:color w:val="000000"/>
          <w:kern w:val="2"/>
          <w:sz w:val="24"/>
          <w:szCs w:val="24"/>
          <w:lang w:val="zh-TW" w:eastAsia="zh-TW"/>
        </w:rPr>
        <w:t>交付给乙方</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kern w:val="2"/>
          <w:sz w:val="24"/>
          <w:szCs w:val="24"/>
          <w:lang w:val="zh-TW" w:eastAsia="zh-TW"/>
        </w:rPr>
        <w:t>双方经</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交验</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kern w:val="2"/>
          <w:sz w:val="24"/>
          <w:szCs w:val="24"/>
          <w:lang w:val="zh-TW" w:eastAsia="zh-TW"/>
        </w:rPr>
        <w:t>在附件</w:t>
      </w:r>
      <w:r>
        <w:rPr>
          <w:rFonts w:hint="eastAsia" w:ascii="仿宋_GB2312" w:hAnsi="仿宋_GB2312" w:eastAsia="仿宋_GB2312" w:cs="仿宋_GB2312"/>
          <w:color w:val="000000"/>
          <w:kern w:val="2"/>
          <w:sz w:val="24"/>
          <w:szCs w:val="24"/>
          <w:lang w:val="zh-TW" w:eastAsia="zh-CN"/>
        </w:rPr>
        <w:t>二</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》中签字盖章后视为交付完成</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交付前的水</w:t>
      </w:r>
      <w:r>
        <w:rPr>
          <w:rFonts w:hint="eastAsia" w:ascii="仿宋_GB2312" w:hAnsi="仿宋_GB2312" w:eastAsia="仿宋_GB2312" w:cs="仿宋_GB2312"/>
          <w:color w:val="000000"/>
          <w:kern w:val="2"/>
          <w:sz w:val="24"/>
          <w:szCs w:val="24"/>
          <w:lang w:val="zh-TW"/>
        </w:rPr>
        <w:t>费、</w:t>
      </w:r>
      <w:r>
        <w:rPr>
          <w:rFonts w:ascii="仿宋_GB2312" w:hAnsi="仿宋_GB2312" w:eastAsia="仿宋_GB2312" w:cs="仿宋_GB2312"/>
          <w:color w:val="000000"/>
          <w:kern w:val="2"/>
          <w:sz w:val="24"/>
          <w:szCs w:val="24"/>
          <w:lang w:val="zh-TW" w:eastAsia="zh-TW"/>
        </w:rPr>
        <w:t>电费、</w:t>
      </w:r>
      <w:r>
        <w:rPr>
          <w:rFonts w:hint="eastAsia" w:ascii="仿宋_GB2312" w:hAnsi="仿宋_GB2312" w:eastAsia="仿宋_GB2312" w:cs="仿宋_GB2312"/>
          <w:color w:val="000000"/>
          <w:kern w:val="2"/>
          <w:sz w:val="24"/>
          <w:szCs w:val="24"/>
          <w:lang w:val="zh-TW"/>
        </w:rPr>
        <w:t>燃</w:t>
      </w:r>
      <w:r>
        <w:rPr>
          <w:rFonts w:ascii="仿宋_GB2312" w:hAnsi="仿宋_GB2312" w:eastAsia="仿宋_GB2312" w:cs="仿宋_GB2312"/>
          <w:color w:val="000000"/>
          <w:kern w:val="2"/>
          <w:sz w:val="24"/>
          <w:szCs w:val="24"/>
          <w:lang w:val="zh-TW" w:eastAsia="zh-TW"/>
        </w:rPr>
        <w:t>气费</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000000"/>
          <w:kern w:val="2"/>
          <w:sz w:val="24"/>
          <w:szCs w:val="24"/>
          <w:lang w:val="zh-TW" w:eastAsia="zh-TW"/>
        </w:rPr>
        <w:t>物业管理费等相关费用由甲方承担</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（二）</w:t>
      </w:r>
      <w:r>
        <w:rPr>
          <w:rFonts w:hint="eastAsia" w:ascii="仿宋_GB2312" w:hAnsi="仿宋_GB2312" w:eastAsia="仿宋_GB2312" w:cs="仿宋_GB2312"/>
          <w:b/>
          <w:bCs/>
          <w:color w:val="000000"/>
          <w:kern w:val="2"/>
          <w:sz w:val="24"/>
          <w:szCs w:val="24"/>
          <w:lang w:val="zh-TW"/>
        </w:rPr>
        <w:t>返还</w:t>
      </w:r>
      <w:r>
        <w:rPr>
          <w:rFonts w:ascii="仿宋_GB2312" w:hAnsi="仿宋_GB2312" w:eastAsia="仿宋_GB2312" w:cs="仿宋_GB2312"/>
          <w:b/>
          <w:bCs/>
          <w:color w:val="000000"/>
          <w:sz w:val="24"/>
          <w:szCs w:val="24"/>
          <w:lang w:val="zh-TW" w:eastAsia="zh-TW"/>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kern w:val="2"/>
          <w:sz w:val="24"/>
          <w:szCs w:val="24"/>
          <w:lang w:val="zh-TW" w:eastAsia="zh-TW"/>
        </w:rPr>
        <w:t>租赁期满或合同解除</w:t>
      </w:r>
      <w:r>
        <w:rPr>
          <w:rFonts w:hint="eastAsia" w:ascii="仿宋_GB2312" w:hAnsi="仿宋_GB2312" w:eastAsia="仿宋_GB2312" w:cs="仿宋_GB2312"/>
          <w:color w:val="000000"/>
          <w:kern w:val="2"/>
          <w:sz w:val="24"/>
          <w:szCs w:val="24"/>
          <w:u w:val="single" w:color="auto"/>
          <w:lang w:val="en-US" w:eastAsia="zh-CN"/>
        </w:rPr>
        <w:t xml:space="preserve">  10   </w:t>
      </w:r>
      <w:r>
        <w:rPr>
          <w:rFonts w:hint="eastAsia" w:ascii="仿宋_GB2312" w:hAnsi="仿宋_GB2312" w:eastAsia="仿宋_GB2312" w:cs="仿宋_GB2312"/>
          <w:color w:val="000000"/>
          <w:kern w:val="2"/>
          <w:sz w:val="24"/>
          <w:szCs w:val="24"/>
          <w:lang w:val="en-US" w:eastAsia="zh-CN"/>
        </w:rPr>
        <w:t>天内</w:t>
      </w:r>
      <w:r>
        <w:rPr>
          <w:rFonts w:ascii="仿宋_GB2312" w:hAnsi="仿宋_GB2312" w:eastAsia="仿宋_GB2312" w:cs="仿宋_GB2312"/>
          <w:color w:val="000000"/>
          <w:kern w:val="2"/>
          <w:sz w:val="24"/>
          <w:szCs w:val="24"/>
          <w:lang w:val="zh-TW" w:eastAsia="zh-TW"/>
        </w:rPr>
        <w:t>，乙方应按照原状和《</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rPr>
        <w:t>返还</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及其附属物品、设备设施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甲乙双方应对</w:t>
      </w:r>
      <w:r>
        <w:rPr>
          <w:rFonts w:hint="eastAsia" w:ascii="仿宋_GB2312" w:hAnsi="仿宋_GB2312" w:eastAsia="仿宋_GB2312" w:cs="仿宋_GB2312"/>
          <w:color w:val="000000"/>
          <w:kern w:val="2"/>
          <w:sz w:val="24"/>
          <w:szCs w:val="24"/>
          <w:lang w:val="zh-TW" w:eastAsia="zh-CN"/>
        </w:rPr>
        <w:t>物业的</w:t>
      </w:r>
      <w:r>
        <w:rPr>
          <w:rFonts w:ascii="仿宋_GB2312" w:hAnsi="仿宋_GB2312" w:eastAsia="仿宋_GB2312" w:cs="仿宋_GB2312"/>
          <w:color w:val="000000"/>
          <w:kern w:val="2"/>
          <w:sz w:val="24"/>
          <w:szCs w:val="24"/>
          <w:lang w:val="zh-TW" w:eastAsia="zh-TW"/>
        </w:rPr>
        <w:t>使用等情况进行交验</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结清各自应当承担的费用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乙方</w:t>
      </w:r>
      <w:r>
        <w:rPr>
          <w:rFonts w:hint="eastAsia" w:ascii="仿宋_GB2312" w:hAnsi="仿宋_GB2312" w:eastAsia="仿宋_GB2312" w:cs="仿宋_GB2312"/>
          <w:color w:val="000000"/>
          <w:sz w:val="24"/>
          <w:szCs w:val="24"/>
          <w:lang w:val="zh-TW"/>
        </w:rPr>
        <w:t>搬离</w:t>
      </w:r>
      <w:r>
        <w:rPr>
          <w:rFonts w:hint="eastAsia" w:ascii="仿宋_GB2312" w:hAnsi="仿宋_GB2312" w:eastAsia="仿宋_GB2312" w:cs="仿宋_GB2312"/>
          <w:color w:val="000000"/>
          <w:sz w:val="24"/>
          <w:szCs w:val="24"/>
          <w:lang w:val="zh-TW" w:eastAsia="zh-CN"/>
        </w:rPr>
        <w:t>且双方签订《物业</w:t>
      </w:r>
      <w:r>
        <w:rPr>
          <w:rFonts w:ascii="仿宋_GB2312" w:hAnsi="仿宋_GB2312" w:eastAsia="仿宋_GB2312" w:cs="仿宋_GB2312"/>
          <w:color w:val="000000"/>
          <w:kern w:val="2"/>
          <w:sz w:val="24"/>
          <w:szCs w:val="24"/>
          <w:lang w:val="zh-TW" w:eastAsia="zh-TW"/>
        </w:rPr>
        <w:t>交</w:t>
      </w:r>
      <w:r>
        <w:rPr>
          <w:rFonts w:hint="eastAsia" w:ascii="仿宋_GB2312" w:hAnsi="仿宋_GB2312" w:eastAsia="仿宋_GB2312" w:cs="仿宋_GB2312"/>
          <w:color w:val="000000"/>
          <w:kern w:val="2"/>
          <w:sz w:val="24"/>
          <w:szCs w:val="24"/>
          <w:lang w:val="zh-TW" w:eastAsia="zh-CN"/>
        </w:rPr>
        <w:t>还确认书</w:t>
      </w:r>
      <w:r>
        <w:rPr>
          <w:rFonts w:hint="eastAsia" w:ascii="仿宋_GB2312" w:hAnsi="仿宋_GB2312" w:eastAsia="仿宋_GB2312" w:cs="仿宋_GB2312"/>
          <w:color w:val="000000"/>
          <w:sz w:val="24"/>
          <w:szCs w:val="24"/>
          <w:lang w:val="zh-TW" w:eastAsia="zh-CN"/>
        </w:rPr>
        <w:t>》（附件三），</w:t>
      </w:r>
      <w:r>
        <w:rPr>
          <w:rFonts w:ascii="仿宋_GB2312" w:hAnsi="仿宋_GB2312" w:eastAsia="仿宋_GB2312" w:cs="仿宋_GB2312"/>
          <w:color w:val="000000"/>
          <w:kern w:val="2"/>
          <w:sz w:val="24"/>
          <w:szCs w:val="24"/>
          <w:lang w:val="zh-TW" w:eastAsia="zh-TW"/>
        </w:rPr>
        <w:t>视为</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kern w:val="2"/>
          <w:sz w:val="24"/>
          <w:szCs w:val="24"/>
          <w:lang w:val="zh-TW"/>
        </w:rPr>
        <w:t>返还</w:t>
      </w:r>
      <w:r>
        <w:rPr>
          <w:rFonts w:ascii="仿宋_GB2312" w:hAnsi="仿宋_GB2312" w:eastAsia="仿宋_GB2312" w:cs="仿宋_GB2312"/>
          <w:color w:val="000000"/>
          <w:kern w:val="2"/>
          <w:sz w:val="24"/>
          <w:szCs w:val="24"/>
          <w:lang w:val="zh-TW" w:eastAsia="zh-TW"/>
        </w:rPr>
        <w:t>完成</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zh-TW"/>
        </w:rPr>
      </w:pPr>
      <w:r>
        <w:rPr>
          <w:rFonts w:ascii="仿宋_GB2312" w:hAnsi="仿宋_GB2312" w:eastAsia="仿宋_GB2312" w:cs="仿宋_GB2312"/>
          <w:color w:val="000000"/>
          <w:sz w:val="24"/>
          <w:szCs w:val="24"/>
          <w:u w:val="none" w:color="auto"/>
          <w:lang w:val="zh-TW" w:eastAsia="zh-TW"/>
        </w:rPr>
        <w:t>乙方在</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前</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应对属于乙方的物品进行搬离处理</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后</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乙方遗留物品</w:t>
      </w:r>
      <w:r>
        <w:rPr>
          <w:rFonts w:hint="eastAsia" w:ascii="仿宋_GB2312" w:hAnsi="仿宋_GB2312" w:eastAsia="仿宋_GB2312" w:cs="仿宋_GB2312"/>
          <w:color w:val="000000"/>
          <w:sz w:val="24"/>
          <w:szCs w:val="24"/>
          <w:u w:val="none" w:color="auto"/>
          <w:lang w:val="zh-TW"/>
        </w:rPr>
        <w:t>，</w:t>
      </w:r>
      <w:r>
        <w:rPr>
          <w:rFonts w:hint="eastAsia" w:ascii="仿宋_GB2312" w:hAnsi="仿宋_GB2312" w:eastAsia="仿宋_GB2312" w:cs="仿宋_GB2312"/>
          <w:color w:val="000000"/>
          <w:sz w:val="24"/>
          <w:szCs w:val="24"/>
          <w:u w:val="none" w:color="auto"/>
          <w:lang w:val="zh-TW" w:eastAsia="zh-CN"/>
        </w:rPr>
        <w:t>视为乙方放弃其所有权，甲方有权自行处理</w:t>
      </w:r>
      <w:r>
        <w:rPr>
          <w:rFonts w:hint="eastAsia" w:ascii="仿宋_GB2312" w:hAnsi="仿宋_GB2312" w:eastAsia="仿宋_GB2312" w:cs="仿宋_GB2312"/>
          <w:color w:val="000000"/>
          <w:sz w:val="24"/>
          <w:szCs w:val="24"/>
          <w:u w:val="none" w:color="auto"/>
          <w:lang w:val="zh-TW"/>
        </w:rPr>
        <w:t>。</w:t>
      </w:r>
    </w:p>
    <w:p>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第五条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TW"/>
        </w:rPr>
        <w:t>其他相关费用的承担</w:t>
      </w:r>
    </w:p>
    <w:p>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租赁期内，下列费用中：</w:t>
      </w:r>
      <w:r>
        <w:rPr>
          <w:rFonts w:hint="eastAsia" w:ascii="微软雅黑" w:hAnsi="微软雅黑" w:eastAsia="微软雅黑" w:cs="微软雅黑"/>
          <w:b w:val="0"/>
          <w:bCs w:val="0"/>
          <w:color w:val="000000"/>
          <w:sz w:val="24"/>
          <w:szCs w:val="24"/>
          <w:u w:val="single" w:color="auto"/>
          <w:lang w:val="en-US" w:eastAsia="zh-CN"/>
        </w:rPr>
        <w:t xml:space="preserve">⑴ ⑵ ⑶ ⑷ ⑸ ⑹ ⑺ ⑻ </w:t>
      </w:r>
      <w:r>
        <w:rPr>
          <w:rFonts w:hint="eastAsia" w:ascii="仿宋_GB2312" w:hAnsi="仿宋_GB2312" w:eastAsia="仿宋_GB2312" w:cs="仿宋_GB2312"/>
          <w:b w:val="0"/>
          <w:bCs w:val="0"/>
          <w:color w:val="000000"/>
          <w:sz w:val="24"/>
          <w:szCs w:val="24"/>
          <w:lang w:val="en-US" w:eastAsia="zh-CN"/>
        </w:rPr>
        <w:t>由乙方承担，其他由甲方承担。(1)水费(2)电费(3)电话网络费(4)物业管理费(5)物业租赁税费(6)卫生费(7)车位费(8)室内设施设备维修费(9)</w:t>
      </w:r>
      <w:r>
        <w:rPr>
          <w:rFonts w:hint="eastAsia" w:ascii="仿宋_GB2312" w:hAnsi="仿宋_GB2312" w:eastAsia="仿宋_GB2312" w:cs="仿宋_GB2312"/>
          <w:b w:val="0"/>
          <w:bCs w:val="0"/>
          <w:color w:val="000000"/>
          <w:sz w:val="24"/>
          <w:szCs w:val="24"/>
          <w:u w:val="single" w:color="auto"/>
          <w:lang w:val="en-US" w:eastAsia="zh-CN"/>
        </w:rPr>
        <w:t xml:space="preserve">         /    </w:t>
      </w:r>
      <w:r>
        <w:rPr>
          <w:rFonts w:hint="eastAsia" w:ascii="仿宋_GB2312" w:hAnsi="仿宋_GB2312" w:eastAsia="仿宋_GB2312" w:cs="仿宋_GB2312"/>
          <w:b w:val="0"/>
          <w:bCs w:val="0"/>
          <w:color w:val="000000"/>
          <w:sz w:val="24"/>
          <w:szCs w:val="24"/>
          <w:lang w:val="en-US" w:eastAsia="zh-CN"/>
        </w:rPr>
        <w:t>费用。</w:t>
      </w:r>
    </w:p>
    <w:p>
      <w:pPr>
        <w:numPr>
          <w:ilvl w:val="0"/>
          <w:numId w:val="0"/>
        </w:numPr>
        <w:wordWrap/>
        <w:adjustRightInd/>
        <w:snapToGrid/>
        <w:spacing w:line="360" w:lineRule="auto"/>
        <w:ind w:firstLine="480" w:firstLineChars="200"/>
        <w:jc w:val="both"/>
        <w:textAlignment w:val="auto"/>
        <w:rPr>
          <w:rFonts w:hint="eastAsia" w:ascii="仿宋" w:hAnsi="仿宋" w:eastAsia="仿宋" w:cs="仿宋"/>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本合同中未列明的与物业有关的其他费用均由甲方承担。如乙方垫付了应由甲方支付的费用，甲方应根据乙方出示的相关缴费凭据向乙方返还相应费用。</w:t>
      </w:r>
    </w:p>
    <w:p>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（二）乙方损害物业所属物业管理区域公共利益或相邻关系人合法权益而支付的费用，或因不当使用物业行为导致第三人损失而支付的费用，应由乙方承担。</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六</w:t>
      </w:r>
      <w:r>
        <w:rPr>
          <w:rFonts w:ascii="仿宋_GB2312" w:hAnsi="仿宋_GB2312" w:eastAsia="仿宋_GB2312" w:cs="仿宋_GB2312"/>
          <w:b/>
          <w:bCs/>
          <w:color w:val="000000"/>
          <w:sz w:val="24"/>
          <w:szCs w:val="24"/>
          <w:lang w:val="zh-TW" w:eastAsia="zh-TW"/>
        </w:rPr>
        <w:t xml:space="preserve">条  </w:t>
      </w:r>
      <w:r>
        <w:rPr>
          <w:rFonts w:hint="eastAsia" w:ascii="仿宋_GB2312" w:hAnsi="仿宋_GB2312" w:eastAsia="仿宋_GB2312" w:cs="仿宋_GB2312"/>
          <w:b/>
          <w:bCs/>
          <w:color w:val="000000"/>
          <w:sz w:val="24"/>
          <w:szCs w:val="24"/>
          <w:lang w:val="zh-TW" w:eastAsia="zh-CN"/>
        </w:rPr>
        <w:t>物业</w:t>
      </w:r>
      <w:r>
        <w:rPr>
          <w:rFonts w:hint="eastAsia" w:ascii="仿宋_GB2312" w:hAnsi="仿宋_GB2312" w:eastAsia="仿宋_GB2312" w:cs="仿宋_GB2312"/>
          <w:b/>
          <w:bCs/>
          <w:color w:val="000000"/>
          <w:sz w:val="24"/>
          <w:szCs w:val="24"/>
          <w:lang w:val="zh-TW"/>
        </w:rPr>
        <w:t>使用</w:t>
      </w:r>
      <w:r>
        <w:rPr>
          <w:rFonts w:ascii="仿宋_GB2312" w:hAnsi="仿宋_GB2312" w:eastAsia="仿宋_GB2312" w:cs="仿宋_GB2312"/>
          <w:b/>
          <w:bCs/>
          <w:color w:val="000000"/>
          <w:sz w:val="24"/>
          <w:szCs w:val="24"/>
          <w:lang w:val="zh-TW" w:eastAsia="zh-TW"/>
        </w:rPr>
        <w:t>及</w:t>
      </w:r>
      <w:r>
        <w:rPr>
          <w:rFonts w:hint="eastAsia" w:ascii="仿宋_GB2312" w:hAnsi="仿宋_GB2312" w:eastAsia="仿宋_GB2312" w:cs="仿宋_GB2312"/>
          <w:b/>
          <w:bCs/>
          <w:color w:val="000000"/>
          <w:sz w:val="24"/>
          <w:szCs w:val="24"/>
          <w:lang w:val="zh-TW"/>
        </w:rPr>
        <w:t>维护</w:t>
      </w:r>
    </w:p>
    <w:p>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lang w:val="zh-TW" w:eastAsia="zh-TW"/>
        </w:rPr>
      </w:pPr>
      <w:r>
        <w:rPr>
          <w:rFonts w:ascii="仿宋_GB2312" w:hAnsi="仿宋_GB2312" w:eastAsia="仿宋_GB2312" w:cs="仿宋_GB2312"/>
          <w:color w:val="000000"/>
          <w:sz w:val="24"/>
          <w:szCs w:val="24"/>
          <w:lang w:val="zh-TW" w:eastAsia="zh-TW"/>
        </w:rPr>
        <w:t>（一）乙方应遵守国家</w:t>
      </w:r>
      <w:r>
        <w:rPr>
          <w:rFonts w:hint="eastAsia" w:ascii="仿宋_GB2312" w:hAnsi="仿宋_GB2312" w:eastAsia="仿宋_GB2312" w:cs="仿宋_GB2312"/>
          <w:color w:val="000000"/>
          <w:sz w:val="24"/>
          <w:szCs w:val="24"/>
          <w:lang w:val="zh-TW"/>
        </w:rPr>
        <w:t>和地方的相关</w:t>
      </w:r>
      <w:r>
        <w:rPr>
          <w:rFonts w:ascii="仿宋_GB2312" w:hAnsi="仿宋_GB2312" w:eastAsia="仿宋_GB2312" w:cs="仿宋_GB2312"/>
          <w:color w:val="000000"/>
          <w:sz w:val="24"/>
          <w:szCs w:val="24"/>
          <w:lang w:val="zh-TW" w:eastAsia="zh-TW"/>
        </w:rPr>
        <w:t>法律法规</w:t>
      </w:r>
      <w:r>
        <w:rPr>
          <w:rFonts w:hint="eastAsia" w:ascii="仿宋_GB2312" w:hAnsi="仿宋_GB2312" w:eastAsia="仿宋_GB2312" w:cs="仿宋_GB2312"/>
          <w:color w:val="000000"/>
          <w:sz w:val="24"/>
          <w:szCs w:val="24"/>
          <w:lang w:val="zh-CN"/>
        </w:rPr>
        <w:t>规定</w:t>
      </w:r>
      <w:r>
        <w:rPr>
          <w:rFonts w:ascii="仿宋_GB2312" w:hAnsi="仿宋_GB2312" w:eastAsia="仿宋_GB2312" w:cs="仿宋_GB2312"/>
          <w:color w:val="000000"/>
          <w:sz w:val="24"/>
          <w:szCs w:val="24"/>
          <w:lang w:val="zh-TW" w:eastAsia="zh-TW"/>
        </w:rPr>
        <w:t>以及</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所在小区的物业管理规约</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按照规定的用途使用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（二）甲乙双方应共同保障</w:t>
      </w:r>
      <w:r>
        <w:rPr>
          <w:rFonts w:hint="eastAsia" w:ascii="仿宋_GB2312" w:hAnsi="仿宋_GB2312" w:eastAsia="仿宋_GB2312" w:cs="仿宋_GB2312"/>
          <w:color w:val="000000"/>
          <w:sz w:val="24"/>
          <w:szCs w:val="24"/>
          <w:lang w:val="zh-TW" w:eastAsia="zh-CN"/>
        </w:rPr>
        <w:t>出租物业</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设备设施处于适用和安全的状态：</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宋体" w:cs="仿宋_GB2312"/>
          <w:color w:val="000000"/>
          <w:sz w:val="24"/>
          <w:szCs w:val="24"/>
          <w:lang w:val="zh-TW"/>
        </w:rPr>
        <w:t>1</w:t>
      </w:r>
      <w:r>
        <w:rPr>
          <w:rFonts w:ascii="仿宋_GB2312" w:hAnsi="仿宋_GB2312" w:eastAsia="PMingLiU" w:cs="仿宋_GB2312"/>
          <w:color w:val="000000"/>
          <w:sz w:val="24"/>
          <w:szCs w:val="24"/>
          <w:lang w:val="zh-TW" w:eastAsia="zh-TW"/>
        </w:rPr>
        <w:t>.</w:t>
      </w:r>
      <w:r>
        <w:rPr>
          <w:rFonts w:ascii="仿宋_GB2312" w:hAnsi="仿宋_GB2312" w:eastAsia="仿宋_GB2312" w:cs="仿宋_GB2312"/>
          <w:color w:val="000000"/>
          <w:sz w:val="24"/>
          <w:szCs w:val="24"/>
          <w:lang w:val="zh-TW" w:eastAsia="zh-TW"/>
        </w:rPr>
        <w:t>乙方不得擅自拆改变动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结构及设施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不得增加外墙荷载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不得超载使用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不得堆放易燃易爆及危险物品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不得擅自装修。</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rPr>
        <w:t>2</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若乙方需要对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进行室内装修或者增加设备的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必须经甲方书面同意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且甲方有权对工程进行监督。</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ascii="仿宋_GB2312" w:hAnsi="仿宋_GB2312" w:eastAsia="仿宋_GB2312" w:cs="仿宋_GB2312"/>
          <w:color w:val="000000"/>
          <w:sz w:val="24"/>
          <w:szCs w:val="24"/>
          <w:lang w:val="zh-TW" w:eastAsia="zh-TW"/>
        </w:rPr>
        <w:t>3.</w:t>
      </w:r>
      <w:r>
        <w:rPr>
          <w:rFonts w:hint="eastAsia" w:ascii="仿宋_GB2312" w:hAnsi="仿宋_GB2312" w:eastAsia="仿宋_GB2312" w:cs="仿宋_GB2312"/>
          <w:color w:val="000000"/>
          <w:sz w:val="24"/>
          <w:szCs w:val="24"/>
          <w:lang w:val="zh-TW" w:eastAsia="zh-CN"/>
        </w:rPr>
        <w:t>租赁期间，由乙方自行承担出租物业的维修义务。</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因乙方使用不当</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致使房屋及其附属物品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乙方应负责维修并承担赔偿责任</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（三）</w:t>
      </w:r>
      <w:r>
        <w:rPr>
          <w:rFonts w:hint="eastAsia" w:ascii="仿宋_GB2312" w:hAnsi="仿宋_GB2312" w:eastAsia="仿宋_GB2312" w:cs="仿宋_GB2312"/>
          <w:color w:val="000000"/>
          <w:sz w:val="24"/>
          <w:szCs w:val="24"/>
          <w:lang w:val="zh-TW"/>
        </w:rPr>
        <w:t>在本合同租期内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乙方须认真做好消防和各种治安防范相关工作</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若因消防设施不完备或人为原因引起的火灾或发生盗窃、斗殴等各种事故、事件及经营期内发生的其他一切事故、事件造成的经济损失和责任均由乙方承担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与甲方无关。若因此对甲方造成影响的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乙方须积极及时消除</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若造成甲方损失的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乙方须予赔偿。</w:t>
      </w:r>
    </w:p>
    <w:p>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第七条</w:t>
      </w:r>
      <w:r>
        <w:rPr>
          <w:rFonts w:hint="eastAsia" w:ascii="仿宋_GB2312" w:hAnsi="仿宋_GB2312" w:eastAsia="仿宋_GB2312" w:cs="仿宋_GB2312"/>
          <w:b/>
          <w:bCs/>
          <w:color w:val="000000"/>
          <w:sz w:val="24"/>
          <w:szCs w:val="24"/>
          <w:lang w:val="en-US" w:eastAsia="zh-CN"/>
        </w:rPr>
        <w:t xml:space="preserve">  物业装修或建设约定</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经甲方书面同意，乙方可自行出资对租赁的物业进行装修或建设。但必须遵守以下约定：</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2.乙方保证施工单位具有相应施工资质，并按规定向有关部门备案，施工期间和施工后，乙方与他方出现的任何纠纷与甲方无关。</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八</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转租</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未经甲方书面同意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乙方不得擅自将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甲方同意转租的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乙方应确保第三人完全遵守本合同的约定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并应将转租情况以书面方式告知甲方。转租后因第三人对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造成损失的，由乙方负责赔偿甲方损失。</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九</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合同解除</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（一）在合同有效期内</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经双方当事人协商一致</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可以解除本合同</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（二）因不可抗力导致本合同无法继续履行的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本合同自行解除。</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（三）甲方有下列情形之一的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乙方有权单方解除本合同：</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eastAsia="zh-TW"/>
        </w:rPr>
      </w:pPr>
      <w:r>
        <w:rPr>
          <w:rFonts w:ascii="仿宋_GB2312" w:hAnsi="仿宋_GB2312" w:eastAsia="仿宋_GB2312" w:cs="仿宋_GB2312"/>
          <w:color w:val="000000"/>
          <w:sz w:val="24"/>
          <w:szCs w:val="24"/>
          <w:lang w:eastAsia="zh-TW"/>
        </w:rPr>
        <w:t>1</w:t>
      </w:r>
      <w:r>
        <w:rPr>
          <w:rFonts w:ascii="仿宋_GB2312" w:hAnsi="仿宋_GB2312" w:eastAsia="宋体" w:cs="仿宋_GB2312"/>
          <w:color w:val="000000"/>
          <w:sz w:val="24"/>
          <w:szCs w:val="24"/>
          <w:lang w:val="zh-TW" w:eastAsia="zh-TW"/>
        </w:rPr>
        <w:t>.</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TW"/>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u w:val="single"/>
          <w:lang w:eastAsia="zh-TW"/>
        </w:rPr>
        <w:t xml:space="preserve">  </w:t>
      </w:r>
      <w:r>
        <w:rPr>
          <w:rFonts w:hint="eastAsia" w:ascii="仿宋_GB2312" w:hAnsi="仿宋_GB2312" w:eastAsia="仿宋_GB2312" w:cs="仿宋_GB2312"/>
          <w:color w:val="000000"/>
          <w:sz w:val="24"/>
          <w:szCs w:val="24"/>
          <w:u w:val="single"/>
          <w:lang w:val="en-US" w:eastAsia="zh-CN"/>
        </w:rPr>
        <w:t>15</w:t>
      </w:r>
      <w:r>
        <w:rPr>
          <w:rFonts w:ascii="仿宋_GB2312" w:hAnsi="仿宋_GB2312" w:eastAsia="仿宋_GB2312" w:cs="仿宋_GB2312"/>
          <w:color w:val="000000"/>
          <w:sz w:val="24"/>
          <w:szCs w:val="24"/>
          <w:u w:val="single"/>
          <w:lang w:eastAsia="zh-TW"/>
        </w:rPr>
        <w:t xml:space="preserve">   </w:t>
      </w:r>
      <w:r>
        <w:rPr>
          <w:rFonts w:ascii="仿宋_GB2312" w:hAnsi="仿宋_GB2312" w:eastAsia="仿宋_GB2312" w:cs="仿宋_GB2312"/>
          <w:color w:val="000000"/>
          <w:sz w:val="24"/>
          <w:szCs w:val="24"/>
          <w:lang w:val="zh-TW" w:eastAsia="zh-TW"/>
        </w:rPr>
        <w:t>日的</w:t>
      </w:r>
      <w:r>
        <w:rPr>
          <w:rFonts w:hint="eastAsia" w:ascii="仿宋_GB2312" w:hAnsi="仿宋_GB2312" w:eastAsia="仿宋_GB2312" w:cs="仿宋_GB2312"/>
          <w:color w:val="000000"/>
          <w:sz w:val="24"/>
          <w:szCs w:val="24"/>
          <w:lang w:val="zh-TW" w:eastAsia="zh-TW"/>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甲方交付的</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严重不符合合同约定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且乙方在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交付后</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日内提出解除合同的</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lang w:val="en-US" w:eastAsia="zh-CN"/>
        </w:rPr>
        <w:t>3.</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因国家、政府和上级主管单位规划建设及生产经营需要对该物业进行拆除或指令性搬迁或回收的，</w:t>
      </w:r>
      <w:r>
        <w:rPr>
          <w:rFonts w:ascii="仿宋_GB2312" w:hAnsi="仿宋_GB2312" w:eastAsia="仿宋_GB2312" w:cs="仿宋_GB2312"/>
          <w:color w:val="000000"/>
          <w:sz w:val="24"/>
          <w:szCs w:val="24"/>
          <w:u w:val="single" w:color="auto"/>
          <w:lang w:val="zh-TW" w:eastAsia="zh-TW"/>
        </w:rPr>
        <w:t>甲</w:t>
      </w:r>
      <w:r>
        <w:rPr>
          <w:rFonts w:hint="eastAsia" w:ascii="仿宋_GB2312" w:hAnsi="仿宋_GB2312" w:eastAsia="仿宋_GB2312" w:cs="仿宋_GB2312"/>
          <w:color w:val="000000"/>
          <w:sz w:val="24"/>
          <w:szCs w:val="24"/>
          <w:u w:val="single"/>
          <w:lang w:val="en-US" w:eastAsia="zh-CN"/>
        </w:rPr>
        <w:t>应提前一个月书面通知</w:t>
      </w:r>
      <w:r>
        <w:rPr>
          <w:rFonts w:ascii="仿宋_GB2312" w:hAnsi="仿宋_GB2312" w:eastAsia="仿宋_GB2312" w:cs="仿宋_GB2312"/>
          <w:color w:val="000000"/>
          <w:sz w:val="24"/>
          <w:szCs w:val="24"/>
          <w:u w:val="single" w:color="auto"/>
          <w:lang w:val="zh-TW" w:eastAsia="zh-TW"/>
        </w:rPr>
        <w:t>乙方</w:t>
      </w:r>
      <w:r>
        <w:rPr>
          <w:rFonts w:hint="eastAsia" w:ascii="仿宋_GB2312" w:hAnsi="仿宋_GB2312" w:eastAsia="仿宋_GB2312" w:cs="仿宋_GB2312"/>
          <w:color w:val="000000"/>
          <w:sz w:val="24"/>
          <w:szCs w:val="24"/>
          <w:u w:val="single" w:color="auto"/>
          <w:lang w:val="zh-TW" w:eastAsia="zh-CN"/>
        </w:rPr>
        <w:t>搬迁并终止合同</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single" w:color="auto"/>
          <w:lang w:eastAsia="zh-CN"/>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乙方向本合同填写的甲方通讯地址邮寄送达《解除合同通知书》，可视为本合同已解除</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（四）乙方有下列情形之一的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甲方有权单方解除本合同：</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1.</w:t>
      </w:r>
      <w:r>
        <w:rPr>
          <w:rFonts w:hint="eastAsia" w:ascii="仿宋_GB2312" w:hAnsi="仿宋_GB2312" w:eastAsia="仿宋_GB2312" w:cs="仿宋_GB2312"/>
          <w:color w:val="000000"/>
          <w:sz w:val="24"/>
          <w:szCs w:val="24"/>
          <w:lang w:val="zh-TW" w:eastAsia="zh-TW"/>
        </w:rPr>
        <w:t>乙方不按照约定支付租金连续达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10   </w:t>
      </w:r>
      <w:r>
        <w:rPr>
          <w:rFonts w:hint="eastAsia" w:ascii="仿宋_GB2312" w:hAnsi="仿宋_GB2312" w:eastAsia="仿宋_GB2312" w:cs="仿宋_GB2312"/>
          <w:color w:val="000000"/>
          <w:sz w:val="24"/>
          <w:szCs w:val="24"/>
          <w:lang w:val="zh-TW" w:eastAsia="zh-TW"/>
        </w:rPr>
        <w:t>日或累计达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30  </w:t>
      </w:r>
      <w:r>
        <w:rPr>
          <w:rFonts w:hint="eastAsia" w:ascii="仿宋_GB2312" w:hAnsi="仿宋_GB2312" w:eastAsia="仿宋_GB2312" w:cs="仿宋_GB2312"/>
          <w:color w:val="000000"/>
          <w:sz w:val="24"/>
          <w:szCs w:val="24"/>
          <w:lang w:val="zh-TW" w:eastAsia="zh-TW"/>
        </w:rPr>
        <w:t>日以上的，或欠</w:t>
      </w:r>
      <w:r>
        <w:rPr>
          <w:rFonts w:hint="eastAsia" w:ascii="仿宋_GB2312" w:hAnsi="仿宋_GB2312" w:eastAsia="仿宋_GB2312" w:cs="仿宋_GB2312"/>
          <w:color w:val="000000"/>
          <w:sz w:val="24"/>
          <w:szCs w:val="24"/>
          <w:lang w:val="zh-TW" w:eastAsia="zh-CN"/>
        </w:rPr>
        <w:t>缴</w:t>
      </w:r>
      <w:r>
        <w:rPr>
          <w:rFonts w:hint="eastAsia" w:ascii="仿宋_GB2312" w:hAnsi="仿宋_GB2312" w:eastAsia="仿宋_GB2312" w:cs="仿宋_GB2312"/>
          <w:color w:val="000000"/>
          <w:sz w:val="24"/>
          <w:szCs w:val="24"/>
          <w:lang w:val="zh-TW" w:eastAsia="zh-TW"/>
        </w:rPr>
        <w:t>各类费用超过</w:t>
      </w:r>
      <w:r>
        <w:rPr>
          <w:rFonts w:hint="eastAsia" w:ascii="仿宋_GB2312" w:hAnsi="仿宋_GB2312" w:eastAsia="仿宋_GB2312" w:cs="仿宋_GB2312"/>
          <w:color w:val="000000"/>
          <w:sz w:val="24"/>
          <w:szCs w:val="24"/>
          <w:u w:val="single" w:color="auto"/>
          <w:lang w:val="zh-TW" w:eastAsia="zh-CN"/>
        </w:rPr>
        <w:t>一个月租金</w:t>
      </w:r>
      <w:r>
        <w:rPr>
          <w:rFonts w:hint="eastAsia" w:ascii="仿宋_GB2312" w:hAnsi="仿宋_GB2312" w:eastAsia="仿宋_GB2312" w:cs="仿宋_GB2312"/>
          <w:color w:val="000000"/>
          <w:sz w:val="24"/>
          <w:szCs w:val="24"/>
          <w:lang w:val="zh-TW" w:eastAsia="zh-TW"/>
        </w:rPr>
        <w:t>的</w:t>
      </w:r>
      <w:r>
        <w:rPr>
          <w:rFonts w:hint="eastAsia" w:ascii="仿宋_GB2312" w:hAnsi="仿宋_GB2312" w:eastAsia="仿宋_GB2312" w:cs="仿宋_GB2312"/>
          <w:color w:val="000000"/>
          <w:sz w:val="24"/>
          <w:szCs w:val="24"/>
          <w:lang w:val="zh-TW" w:eastAsia="zh-CN"/>
        </w:rPr>
        <w:t>。</w:t>
      </w:r>
    </w:p>
    <w:p>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rPr>
      </w:pPr>
      <w:r>
        <w:rPr>
          <w:rFonts w:ascii="仿宋_GB2312" w:hAnsi="仿宋_GB2312" w:eastAsia="仿宋_GB2312" w:cs="仿宋_GB2312"/>
          <w:color w:val="000000"/>
          <w:sz w:val="24"/>
          <w:szCs w:val="24"/>
          <w:lang w:val="zh-TW" w:eastAsia="zh-TW"/>
        </w:rPr>
        <w:t>2.</w:t>
      </w:r>
      <w:r>
        <w:rPr>
          <w:rFonts w:hint="eastAsia" w:ascii="仿宋_GB2312" w:hAnsi="仿宋_GB2312" w:eastAsia="仿宋_GB2312" w:cs="仿宋_GB2312"/>
          <w:color w:val="000000"/>
          <w:sz w:val="24"/>
          <w:szCs w:val="24"/>
          <w:lang w:val="zh-TW" w:eastAsia="zh-TW"/>
        </w:rPr>
        <w:t>乙方</w:t>
      </w:r>
      <w:r>
        <w:rPr>
          <w:rFonts w:ascii="仿宋_GB2312" w:hAnsi="仿宋_GB2312" w:eastAsia="仿宋_GB2312" w:cs="仿宋_GB2312"/>
          <w:color w:val="000000"/>
          <w:sz w:val="24"/>
          <w:szCs w:val="24"/>
          <w:lang w:val="zh-TW" w:eastAsia="zh-TW"/>
        </w:rPr>
        <w:t>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eastAsia="zh-CN"/>
        </w:rPr>
        <w:t>物业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000000"/>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000000"/>
          <w:sz w:val="24"/>
          <w:szCs w:val="24"/>
          <w:lang w:val="zh-TW" w:eastAsia="zh-TW"/>
        </w:rPr>
        <w:t>活动、损害公共利益的。</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eastAsia="zh-CN"/>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eastAsia="zh-CN"/>
        </w:rPr>
        <w:t>以及损坏房屋主体结构</w:t>
      </w:r>
      <w:r>
        <w:rPr>
          <w:rFonts w:hint="eastAsia" w:ascii="仿宋_GB2312" w:hAnsi="仿宋_GB2312" w:eastAsia="仿宋_GB2312" w:cs="仿宋_GB2312"/>
          <w:color w:val="auto"/>
          <w:sz w:val="24"/>
          <w:szCs w:val="24"/>
          <w:lang w:val="zh-TW"/>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5.擅自改变物业约定用途的。</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000000"/>
          <w:sz w:val="24"/>
          <w:szCs w:val="24"/>
          <w:u w:val="none" w:color="auto"/>
          <w:lang w:val="en-US" w:eastAsia="zh-CN"/>
        </w:rPr>
        <w:t>6.</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甲方向本合同填写的乙方通讯地址邮寄送达《解除合同通知书》，可视为本合同已解除</w:t>
      </w:r>
      <w:r>
        <w:rPr>
          <w:rFonts w:hint="eastAsia" w:ascii="仿宋_GB2312" w:hAnsi="仿宋_GB2312" w:eastAsia="仿宋_GB2312" w:cs="仿宋_GB2312"/>
          <w:color w:val="000000"/>
          <w:sz w:val="24"/>
          <w:szCs w:val="24"/>
          <w:lang w:val="zh-TW"/>
        </w:rPr>
        <w:t>。</w:t>
      </w:r>
    </w:p>
    <w:p>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（五）具备其他法定合同解除情形的，可以解除本合同。</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十</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违约责任</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（一）甲方违约责任。</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w:t>
      </w:r>
      <w:r>
        <w:rPr>
          <w:rFonts w:ascii="仿宋_GB2312" w:hAnsi="仿宋_GB2312" w:eastAsia="仿宋_GB2312" w:cs="仿宋_GB2312"/>
          <w:color w:val="000000"/>
          <w:sz w:val="24"/>
          <w:szCs w:val="24"/>
          <w:lang w:val="zh-CN"/>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月租金的</w:t>
      </w:r>
      <w:r>
        <w:rPr>
          <w:rFonts w:hint="eastAsia" w:ascii="仿宋_GB2312" w:hAnsi="仿宋_GB2312" w:eastAsia="仿宋_GB2312" w:cs="仿宋_GB2312"/>
          <w:color w:val="000000"/>
          <w:sz w:val="24"/>
          <w:szCs w:val="24"/>
          <w:u w:val="single"/>
          <w:lang w:val="en-US" w:eastAsia="zh-CN"/>
        </w:rPr>
        <w:t>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的标准向乙方支付违约金，逾期交付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的违约金计至甲方完成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交付之日或解除合同之日止。</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2.甲方提前收回该物业，应至少提前30日通知乙方，并按照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履约保证金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的标准向乙方支付违约金。</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（二）乙方违约责任。</w:t>
      </w:r>
    </w:p>
    <w:p>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乙方逾期支付租金</w:t>
      </w:r>
      <w:r>
        <w:rPr>
          <w:rFonts w:hint="eastAsia" w:ascii="仿宋_GB2312" w:hAnsi="仿宋_GB2312" w:eastAsia="仿宋_GB2312" w:cs="仿宋_GB2312"/>
          <w:color w:val="000000"/>
          <w:sz w:val="24"/>
          <w:szCs w:val="24"/>
          <w:lang w:val="zh-TW" w:eastAsia="zh-CN"/>
        </w:rPr>
        <w:t>等所交费用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所有欠款的</w:t>
      </w:r>
      <w:r>
        <w:rPr>
          <w:rFonts w:hint="eastAsia" w:ascii="仿宋_GB2312" w:hAnsi="仿宋_GB2312" w:eastAsia="仿宋_GB2312" w:cs="仿宋_GB2312"/>
          <w:color w:val="000000"/>
          <w:sz w:val="24"/>
          <w:szCs w:val="24"/>
          <w:u w:val="single"/>
          <w:lang w:val="en-US" w:eastAsia="zh-CN"/>
        </w:rPr>
        <w:t>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的标准向甲方支付违约金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逾期</w:t>
      </w:r>
      <w:r>
        <w:rPr>
          <w:rFonts w:hint="eastAsia" w:ascii="仿宋_GB2312" w:hAnsi="仿宋_GB2312" w:eastAsia="仿宋_GB2312" w:cs="仿宋_GB2312"/>
          <w:color w:val="000000"/>
          <w:sz w:val="24"/>
          <w:szCs w:val="24"/>
          <w:lang w:val="zh-TW"/>
        </w:rPr>
        <w:t>支付租金</w:t>
      </w:r>
      <w:r>
        <w:rPr>
          <w:rFonts w:hint="eastAsia" w:ascii="仿宋_GB2312" w:hAnsi="仿宋_GB2312" w:eastAsia="仿宋_GB2312" w:cs="仿宋_GB2312"/>
          <w:color w:val="000000"/>
          <w:sz w:val="24"/>
          <w:szCs w:val="24"/>
          <w:lang w:val="zh-TW" w:eastAsia="zh-CN"/>
        </w:rPr>
        <w:t>等费用</w:t>
      </w:r>
      <w:r>
        <w:rPr>
          <w:rFonts w:ascii="仿宋_GB2312" w:hAnsi="仿宋_GB2312" w:eastAsia="仿宋_GB2312" w:cs="仿宋_GB2312"/>
          <w:color w:val="000000"/>
          <w:sz w:val="24"/>
          <w:szCs w:val="24"/>
          <w:lang w:val="zh-TW" w:eastAsia="zh-TW"/>
        </w:rPr>
        <w:t>的违约金计至乙方付清租金之日止。</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转租给第三人</w:t>
      </w:r>
      <w:r>
        <w:rPr>
          <w:rFonts w:hint="eastAsia" w:ascii="仿宋_GB2312" w:hAnsi="仿宋_GB2312" w:eastAsia="仿宋_GB2312" w:cs="仿宋_GB2312"/>
          <w:color w:val="000000"/>
          <w:sz w:val="24"/>
          <w:szCs w:val="24"/>
          <w:lang w:val="zh-TW"/>
        </w:rPr>
        <w:t>，擅自</w:t>
      </w:r>
      <w:r>
        <w:rPr>
          <w:rFonts w:ascii="仿宋_GB2312" w:hAnsi="仿宋_GB2312" w:eastAsia="仿宋_GB2312" w:cs="仿宋_GB2312"/>
          <w:color w:val="000000"/>
          <w:sz w:val="24"/>
          <w:szCs w:val="24"/>
          <w:lang w:val="zh-TW" w:eastAsia="zh-TW"/>
        </w:rPr>
        <w:t>改变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用途</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从事违法违规活动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损害公共利益的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履约保证金</w:t>
      </w:r>
      <w:r>
        <w:rPr>
          <w:rFonts w:hint="eastAsia"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甲方</w:t>
      </w:r>
      <w:r>
        <w:rPr>
          <w:rFonts w:ascii="仿宋_GB2312" w:hAnsi="仿宋_GB2312" w:eastAsia="仿宋_GB2312" w:cs="仿宋_GB2312"/>
          <w:color w:val="000000"/>
          <w:sz w:val="24"/>
          <w:szCs w:val="24"/>
          <w:lang w:val="zh-TW" w:eastAsia="zh-TW"/>
        </w:rPr>
        <w:t>支付违约金。</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rPr>
        <w:t>3.</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擅自装修</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拆改变动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房屋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结构及设施，堆放易燃易爆及危险物品或因</w:t>
      </w:r>
      <w:r>
        <w:rPr>
          <w:rFonts w:ascii="仿宋_GB2312" w:hAnsi="仿宋_GB2312" w:eastAsia="仿宋_GB2312" w:cs="仿宋_GB2312"/>
          <w:color w:val="000000"/>
          <w:sz w:val="24"/>
          <w:szCs w:val="24"/>
          <w:lang w:val="zh-TW"/>
        </w:rPr>
        <w:t>使用不当</w:t>
      </w:r>
      <w:r>
        <w:rPr>
          <w:rFonts w:hint="eastAsia" w:ascii="仿宋_GB2312" w:hAnsi="仿宋_GB2312" w:eastAsia="仿宋_GB2312" w:cs="仿宋_GB2312"/>
          <w:color w:val="000000"/>
          <w:sz w:val="24"/>
          <w:szCs w:val="24"/>
          <w:lang w:val="zh-TW"/>
        </w:rPr>
        <w:t>造成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，乙方</w:t>
      </w:r>
      <w:r>
        <w:rPr>
          <w:rFonts w:ascii="仿宋_GB2312" w:hAnsi="仿宋_GB2312" w:eastAsia="仿宋_GB2312" w:cs="仿宋_GB2312"/>
          <w:color w:val="000000"/>
          <w:sz w:val="24"/>
          <w:szCs w:val="24"/>
          <w:lang w:val="zh-TW" w:eastAsia="zh-TW"/>
        </w:rPr>
        <w:t>应恢复原状</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赔偿损失</w:t>
      </w:r>
      <w:r>
        <w:rPr>
          <w:rFonts w:hint="eastAsia" w:ascii="仿宋_GB2312" w:hAnsi="仿宋_GB2312" w:eastAsia="仿宋_GB2312" w:cs="仿宋_GB2312"/>
          <w:color w:val="000000"/>
          <w:sz w:val="24"/>
          <w:szCs w:val="24"/>
          <w:lang w:val="zh-TW"/>
        </w:rPr>
        <w:t>，并</w:t>
      </w:r>
      <w:r>
        <w:rPr>
          <w:rFonts w:ascii="仿宋_GB2312" w:hAnsi="仿宋_GB2312" w:eastAsia="仿宋_GB2312" w:cs="仿宋_GB2312"/>
          <w:color w:val="000000"/>
          <w:sz w:val="24"/>
          <w:szCs w:val="24"/>
          <w:lang w:val="zh-TW" w:eastAsia="zh-TW"/>
        </w:rPr>
        <w:t>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履约保证金</w:t>
      </w:r>
      <w:r>
        <w:rPr>
          <w:rFonts w:hint="eastAsia"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甲方</w:t>
      </w:r>
      <w:r>
        <w:rPr>
          <w:rFonts w:ascii="仿宋_GB2312" w:hAnsi="仿宋_GB2312" w:eastAsia="仿宋_GB2312" w:cs="仿宋_GB2312"/>
          <w:color w:val="000000"/>
          <w:sz w:val="24"/>
          <w:szCs w:val="24"/>
          <w:lang w:val="zh-TW" w:eastAsia="zh-TW"/>
        </w:rPr>
        <w:t>支付违约金。</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4.乙方提前退租，应至少提前30日通知甲方，并按照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履约保证金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的标准向甲方支付违约金。</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5</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逾期返还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月租金的</w:t>
      </w:r>
      <w:r>
        <w:rPr>
          <w:rFonts w:hint="eastAsia" w:ascii="仿宋_GB2312" w:hAnsi="仿宋_GB2312" w:eastAsia="仿宋_GB2312" w:cs="仿宋_GB2312"/>
          <w:color w:val="000000"/>
          <w:sz w:val="24"/>
          <w:szCs w:val="24"/>
          <w:u w:val="single"/>
          <w:lang w:val="en-US" w:eastAsia="zh-CN"/>
        </w:rPr>
        <w:t>5%</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标准向</w:t>
      </w:r>
      <w:r>
        <w:rPr>
          <w:rFonts w:hint="eastAsia" w:ascii="仿宋_GB2312" w:hAnsi="仿宋_GB2312" w:eastAsia="仿宋_GB2312" w:cs="仿宋_GB2312"/>
          <w:color w:val="000000"/>
          <w:sz w:val="24"/>
          <w:szCs w:val="24"/>
          <w:lang w:val="zh-TW"/>
        </w:rPr>
        <w:t>甲</w:t>
      </w:r>
      <w:r>
        <w:rPr>
          <w:rFonts w:ascii="仿宋_GB2312" w:hAnsi="仿宋_GB2312" w:eastAsia="仿宋_GB2312" w:cs="仿宋_GB2312"/>
          <w:color w:val="000000"/>
          <w:sz w:val="24"/>
          <w:szCs w:val="24"/>
          <w:lang w:val="zh-TW" w:eastAsia="zh-TW"/>
        </w:rPr>
        <w:t>方支付违约金，逾期</w:t>
      </w:r>
      <w:r>
        <w:rPr>
          <w:rFonts w:hint="eastAsia" w:ascii="仿宋_GB2312" w:hAnsi="仿宋_GB2312" w:eastAsia="仿宋_GB2312" w:cs="仿宋_GB2312"/>
          <w:color w:val="000000"/>
          <w:sz w:val="24"/>
          <w:szCs w:val="24"/>
          <w:lang w:val="zh-TW"/>
        </w:rPr>
        <w:t>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w:t>
      </w:r>
      <w:r>
        <w:rPr>
          <w:rFonts w:hint="eastAsia" w:ascii="仿宋_GB2312" w:hAnsi="仿宋_GB2312" w:eastAsia="仿宋_GB2312" w:cs="仿宋_GB2312"/>
          <w:color w:val="000000"/>
          <w:sz w:val="24"/>
          <w:szCs w:val="24"/>
          <w:lang w:val="zh-TW"/>
        </w:rPr>
        <w:t>返还</w:t>
      </w:r>
      <w:r>
        <w:rPr>
          <w:rFonts w:ascii="仿宋_GB2312" w:hAnsi="仿宋_GB2312" w:eastAsia="仿宋_GB2312" w:cs="仿宋_GB2312"/>
          <w:color w:val="000000"/>
          <w:sz w:val="24"/>
          <w:szCs w:val="24"/>
          <w:lang w:val="zh-TW" w:eastAsia="zh-TW"/>
        </w:rPr>
        <w:t>之日止。</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一</w:t>
      </w:r>
      <w:r>
        <w:rPr>
          <w:rFonts w:ascii="仿宋_GB2312" w:hAnsi="仿宋_GB2312" w:eastAsia="仿宋_GB2312" w:cs="仿宋_GB2312"/>
          <w:b/>
          <w:bCs/>
          <w:color w:val="000000"/>
          <w:sz w:val="24"/>
          <w:szCs w:val="24"/>
          <w:lang w:val="zh-TW" w:eastAsia="zh-TW"/>
        </w:rPr>
        <w:t>条</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 xml:space="preserve"> 争议解决方法</w:t>
      </w:r>
    </w:p>
    <w:p>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lang w:val="zh-TW" w:eastAsia="zh-TW"/>
        </w:rPr>
        <w:t>本合同在履行过程中发生的争议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由</w:t>
      </w:r>
      <w:r>
        <w:rPr>
          <w:rFonts w:hint="eastAsia" w:ascii="仿宋_GB2312" w:hAnsi="仿宋_GB2312" w:eastAsia="仿宋_GB2312" w:cs="仿宋_GB2312"/>
          <w:color w:val="000000"/>
          <w:sz w:val="24"/>
          <w:szCs w:val="24"/>
          <w:lang w:val="zh-TW"/>
        </w:rPr>
        <w:t>双方当事人</w:t>
      </w:r>
      <w:r>
        <w:rPr>
          <w:rFonts w:ascii="仿宋_GB2312" w:hAnsi="仿宋_GB2312" w:eastAsia="仿宋_GB2312" w:cs="仿宋_GB2312"/>
          <w:color w:val="000000"/>
          <w:sz w:val="24"/>
          <w:szCs w:val="24"/>
          <w:lang w:val="zh-TW" w:eastAsia="zh-TW"/>
        </w:rPr>
        <w:t>协商解决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协商不成的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w:t>
      </w:r>
      <w:r>
        <w:rPr>
          <w:rFonts w:hint="eastAsia" w:ascii="仿宋_GB2312" w:hAnsi="仿宋_GB2312" w:eastAsia="仿宋_GB2312" w:cs="仿宋_GB2312"/>
          <w:color w:val="000000"/>
          <w:sz w:val="24"/>
          <w:szCs w:val="24"/>
          <w:lang w:val="zh-TW" w:eastAsia="zh-CN"/>
        </w:rPr>
        <w:t>依法</w:t>
      </w:r>
      <w:r>
        <w:rPr>
          <w:rFonts w:ascii="仿宋_GB2312" w:hAnsi="仿宋_GB2312" w:eastAsia="仿宋_GB2312" w:cs="仿宋_GB2312"/>
          <w:color w:val="000000"/>
          <w:sz w:val="24"/>
          <w:szCs w:val="24"/>
          <w:lang w:val="zh-TW" w:eastAsia="zh-TW"/>
        </w:rPr>
        <w:t>向</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所在地的人民法院起诉。</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二</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送达条款</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诉讼时仲裁机构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法院送达相关材料的送达地址</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相关材料送达至上述地址即视为送达</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一方变更地址或联系电话的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应</w:t>
      </w:r>
      <w:r>
        <w:rPr>
          <w:rFonts w:hint="eastAsia" w:ascii="仿宋_GB2312" w:hAnsi="仿宋_GB2312" w:eastAsia="仿宋_GB2312" w:cs="仿宋_GB2312"/>
          <w:color w:val="000000"/>
          <w:sz w:val="24"/>
          <w:szCs w:val="24"/>
          <w:lang w:val="zh-TW" w:eastAsia="zh-CN"/>
        </w:rPr>
        <w:t>在</w:t>
      </w:r>
      <w:r>
        <w:rPr>
          <w:rFonts w:hint="eastAsia" w:ascii="仿宋_GB2312" w:hAnsi="仿宋_GB2312" w:eastAsia="仿宋_GB2312" w:cs="仿宋_GB2312"/>
          <w:color w:val="000000"/>
          <w:sz w:val="24"/>
          <w:szCs w:val="24"/>
          <w:lang w:val="en-US" w:eastAsia="zh-CN"/>
        </w:rPr>
        <w:t>5日内以</w:t>
      </w:r>
      <w:r>
        <w:rPr>
          <w:rFonts w:ascii="仿宋_GB2312" w:hAnsi="仿宋_GB2312" w:eastAsia="仿宋_GB2312" w:cs="仿宋_GB2312"/>
          <w:color w:val="000000"/>
          <w:sz w:val="24"/>
          <w:szCs w:val="24"/>
          <w:lang w:val="zh-TW" w:eastAsia="zh-TW"/>
        </w:rPr>
        <w:t>书面形式通知对方。</w:t>
      </w:r>
    </w:p>
    <w:p>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u w:val="dash" w:color="auto"/>
          <w:lang w:val="zh-TW" w:eastAsia="zh-CN"/>
        </w:rPr>
      </w:pPr>
      <w:r>
        <w:rPr>
          <w:rFonts w:hint="eastAsia" w:ascii="仿宋_GB2312" w:hAnsi="仿宋_GB2312" w:eastAsia="仿宋_GB2312" w:cs="仿宋_GB2312"/>
          <w:b/>
          <w:bCs/>
          <w:color w:val="000000"/>
          <w:sz w:val="24"/>
          <w:szCs w:val="24"/>
          <w:lang w:val="zh-TW" w:eastAsia="zh-CN"/>
        </w:rPr>
        <w:t>第十三条</w:t>
      </w:r>
      <w:r>
        <w:rPr>
          <w:rFonts w:hint="eastAsia" w:ascii="仿宋_GB2312" w:hAnsi="仿宋_GB2312" w:eastAsia="仿宋_GB2312" w:cs="仿宋_GB2312"/>
          <w:b/>
          <w:bCs/>
          <w:color w:val="000000"/>
          <w:sz w:val="24"/>
          <w:szCs w:val="24"/>
          <w:lang w:val="en-US" w:eastAsia="zh-CN"/>
        </w:rPr>
        <w:t xml:space="preserve">  </w:t>
      </w:r>
      <w:r>
        <w:rPr>
          <w:rFonts w:ascii="仿宋_GB2312" w:hAnsi="仿宋_GB2312" w:eastAsia="仿宋_GB2312" w:cs="仿宋_GB2312"/>
          <w:b/>
          <w:bCs/>
          <w:color w:val="000000"/>
          <w:sz w:val="24"/>
          <w:szCs w:val="24"/>
          <w:lang w:val="zh-TW" w:eastAsia="zh-TW"/>
        </w:rPr>
        <w:t>双方约定其他事项</w:t>
      </w:r>
      <w:r>
        <w:rPr>
          <w:rFonts w:hint="eastAsia" w:ascii="仿宋_GB2312" w:hAnsi="仿宋_GB2312" w:eastAsia="仿宋_GB2312" w:cs="仿宋_GB2312"/>
          <w:b/>
          <w:bCs/>
          <w:color w:val="000000"/>
          <w:sz w:val="24"/>
          <w:szCs w:val="24"/>
          <w:u w:val="dash" w:color="auto"/>
          <w:lang w:val="zh-TW" w:eastAsia="zh-CN"/>
        </w:rPr>
        <w:t>【</w:t>
      </w:r>
      <w:r>
        <w:rPr>
          <w:rFonts w:hint="eastAsia" w:ascii="仿宋_GB2312" w:hAnsi="仿宋_GB2312" w:eastAsia="仿宋_GB2312" w:cs="仿宋_GB2312"/>
          <w:b/>
          <w:bCs/>
          <w:color w:val="000000"/>
          <w:sz w:val="24"/>
          <w:szCs w:val="24"/>
          <w:u w:val="dash" w:color="auto"/>
          <w:lang w:val="en-US" w:eastAsia="zh-CN"/>
        </w:rPr>
        <w:t>请根据出租的标的物类型结合实际予以选择适用</w:t>
      </w:r>
      <w:r>
        <w:rPr>
          <w:rFonts w:hint="eastAsia" w:ascii="仿宋_GB2312" w:hAnsi="仿宋_GB2312" w:eastAsia="仿宋_GB2312" w:cs="仿宋_GB2312"/>
          <w:b/>
          <w:bCs/>
          <w:color w:val="000000"/>
          <w:sz w:val="24"/>
          <w:szCs w:val="24"/>
          <w:u w:val="dash" w:color="auto"/>
          <w:lang w:val="zh-TW" w:eastAsia="zh-CN"/>
        </w:rPr>
        <w:t>】</w:t>
      </w:r>
    </w:p>
    <w:p>
      <w:pPr>
        <w:wordWrap/>
        <w:adjustRightInd/>
        <w:snapToGrid/>
        <w:spacing w:line="360" w:lineRule="auto"/>
        <w:ind w:firstLine="480"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color w:val="000000"/>
          <w:sz w:val="24"/>
          <w:szCs w:val="24"/>
          <w:u w:val="single"/>
          <w:lang w:val="en-US" w:eastAsia="zh-CN"/>
        </w:rPr>
        <w:t>1.甲方根据本合同第九条第四款规定解除租赁合同的，乙方缴纳的履约保证金转违约金归甲方所有。</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lang w:val="en-US" w:eastAsia="zh-CN"/>
        </w:rPr>
        <w:t>2.租赁期满或甲方根据本合同第九条第四款规定解除合同的，装饰装修形成附合或固定的设施设备</w:t>
      </w:r>
      <w:r>
        <w:rPr>
          <w:rFonts w:hint="eastAsia" w:ascii="仿宋_GB2312" w:hAnsi="仿宋_GB2312" w:eastAsia="仿宋_GB2312" w:cs="仿宋_GB2312"/>
          <w:color w:val="000000"/>
          <w:sz w:val="24"/>
          <w:szCs w:val="24"/>
          <w:u w:val="single"/>
          <w:lang w:eastAsia="zh-CN"/>
        </w:rPr>
        <w:t>无偿归甲方所有。</w:t>
      </w:r>
    </w:p>
    <w:p>
      <w:pPr>
        <w:widowControl w:val="0"/>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single"/>
          <w:lang w:val="en-US" w:eastAsia="zh-CN"/>
        </w:rPr>
        <w:t xml:space="preserve">3.租赁期满或甲方根据本合同第九条第四款规定解除合同的，乙方扩建或建设的固定及临时建筑物，归属约定为：乙方放弃所有权，归甲方所有         </w:t>
      </w:r>
      <w:r>
        <w:rPr>
          <w:rFonts w:hint="eastAsia" w:ascii="仿宋_GB2312" w:hAnsi="仿宋_GB2312" w:eastAsia="仿宋_GB2312" w:cs="仿宋_GB2312"/>
          <w:color w:val="000000"/>
          <w:sz w:val="24"/>
          <w:szCs w:val="24"/>
          <w:u w:val="none" w:color="auto"/>
          <w:lang w:val="en-US" w:eastAsia="zh-CN"/>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color="auto"/>
          <w:lang w:val="en-US" w:eastAsia="zh-CN"/>
        </w:rPr>
        <w:t>4.</w:t>
      </w:r>
      <w:r>
        <w:rPr>
          <w:rFonts w:hint="eastAsia" w:ascii="仿宋_GB2312" w:hAnsi="仿宋_GB2312" w:eastAsia="仿宋_GB2312" w:cs="仿宋_GB2312"/>
          <w:color w:val="000000"/>
          <w:sz w:val="24"/>
          <w:szCs w:val="24"/>
          <w:u w:val="single" w:color="auto"/>
          <w:lang w:val="zh-TW"/>
        </w:rPr>
        <w:t>租赁期内，</w:t>
      </w:r>
      <w:r>
        <w:rPr>
          <w:rFonts w:hint="eastAsia" w:ascii="仿宋_GB2312" w:hAnsi="仿宋_GB2312" w:eastAsia="仿宋_GB2312" w:cs="仿宋_GB2312"/>
          <w:color w:val="000000"/>
          <w:sz w:val="24"/>
          <w:szCs w:val="24"/>
          <w:u w:val="single"/>
          <w:lang w:eastAsia="zh-CN"/>
        </w:rPr>
        <w:t>因国家、政府和上级主管单位规划建设及生产经营需要对该物业进行拆除或指令性搬迁或回收的，</w:t>
      </w:r>
      <w:r>
        <w:rPr>
          <w:rFonts w:ascii="仿宋_GB2312" w:hAnsi="仿宋_GB2312" w:eastAsia="仿宋_GB2312" w:cs="仿宋_GB2312"/>
          <w:color w:val="000000"/>
          <w:sz w:val="24"/>
          <w:szCs w:val="24"/>
          <w:u w:val="single" w:color="auto"/>
          <w:lang w:val="zh-TW" w:eastAsia="zh-TW"/>
        </w:rPr>
        <w:t>甲</w:t>
      </w:r>
      <w:r>
        <w:rPr>
          <w:rFonts w:hint="eastAsia" w:ascii="仿宋_GB2312" w:hAnsi="仿宋_GB2312" w:eastAsia="仿宋_GB2312" w:cs="仿宋_GB2312"/>
          <w:color w:val="000000"/>
          <w:sz w:val="24"/>
          <w:szCs w:val="24"/>
          <w:u w:val="single"/>
          <w:lang w:val="en-US" w:eastAsia="zh-CN"/>
        </w:rPr>
        <w:t>应提前一个月书面通知</w:t>
      </w:r>
      <w:r>
        <w:rPr>
          <w:rFonts w:ascii="仿宋_GB2312" w:hAnsi="仿宋_GB2312" w:eastAsia="仿宋_GB2312" w:cs="仿宋_GB2312"/>
          <w:color w:val="000000"/>
          <w:sz w:val="24"/>
          <w:szCs w:val="24"/>
          <w:u w:val="single" w:color="auto"/>
          <w:lang w:val="zh-TW" w:eastAsia="zh-TW"/>
        </w:rPr>
        <w:t>乙方</w:t>
      </w:r>
      <w:r>
        <w:rPr>
          <w:rFonts w:hint="eastAsia" w:ascii="仿宋_GB2312" w:hAnsi="仿宋_GB2312" w:eastAsia="仿宋_GB2312" w:cs="仿宋_GB2312"/>
          <w:color w:val="000000"/>
          <w:sz w:val="24"/>
          <w:szCs w:val="24"/>
          <w:u w:val="single" w:color="auto"/>
          <w:lang w:val="zh-TW" w:eastAsia="zh-CN"/>
        </w:rPr>
        <w:t>搬迁并终止合同</w:t>
      </w:r>
      <w:r>
        <w:rPr>
          <w:rFonts w:hint="eastAsia" w:ascii="仿宋_GB2312" w:hAnsi="仿宋_GB2312" w:eastAsia="仿宋_GB2312" w:cs="仿宋_GB2312"/>
          <w:color w:val="000000"/>
          <w:sz w:val="24"/>
          <w:szCs w:val="24"/>
          <w:u w:val="single" w:color="auto"/>
          <w:lang w:val="en-US" w:eastAsia="zh-CN"/>
        </w:rPr>
        <w:t>。双方互不追究责任，租户需积极配合做好搬迁工作。</w:t>
      </w:r>
      <w:r>
        <w:rPr>
          <w:rFonts w:hint="eastAsia" w:ascii="仿宋_GB2312" w:hAnsi="仿宋_GB2312" w:eastAsia="仿宋_GB2312" w:cs="仿宋_GB2312"/>
          <w:color w:val="000000"/>
          <w:sz w:val="24"/>
          <w:szCs w:val="24"/>
          <w:u w:val="single"/>
          <w:lang w:val="en-US" w:eastAsia="zh-CN"/>
        </w:rPr>
        <w:t>乙方在租赁期间装饰装修的设施设备和物品，能移动的由乙方搬迁，不能移动的固定设施设备和物品</w:t>
      </w:r>
      <w:r>
        <w:rPr>
          <w:rFonts w:hint="eastAsia" w:ascii="仿宋_GB2312" w:hAnsi="仿宋_GB2312" w:eastAsia="仿宋_GB2312" w:cs="仿宋_GB2312"/>
          <w:color w:val="000000"/>
          <w:sz w:val="24"/>
          <w:szCs w:val="24"/>
          <w:u w:val="single"/>
          <w:lang w:eastAsia="zh-CN"/>
        </w:rPr>
        <w:t>无偿归甲方所有，</w:t>
      </w:r>
      <w:r>
        <w:rPr>
          <w:rFonts w:hint="eastAsia" w:ascii="仿宋_GB2312" w:hAnsi="仿宋_GB2312" w:eastAsia="仿宋_GB2312" w:cs="仿宋_GB2312"/>
          <w:color w:val="000000"/>
          <w:sz w:val="24"/>
          <w:szCs w:val="24"/>
          <w:u w:val="single"/>
          <w:lang w:val="en-US" w:eastAsia="zh-CN"/>
        </w:rPr>
        <w:t>甲方不承担任何损失</w:t>
      </w:r>
      <w:r>
        <w:rPr>
          <w:rFonts w:hint="eastAsia" w:ascii="仿宋_GB2312" w:hAnsi="仿宋_GB2312" w:eastAsia="仿宋_GB2312" w:cs="仿宋_GB2312"/>
          <w:color w:val="000000"/>
          <w:sz w:val="24"/>
          <w:szCs w:val="24"/>
          <w:u w:val="single"/>
          <w:lang w:eastAsia="zh-CN"/>
        </w:rPr>
        <w:t>。</w:t>
      </w:r>
    </w:p>
    <w:p>
      <w:pPr>
        <w:spacing w:line="360" w:lineRule="auto"/>
        <w:ind w:firstLine="480" w:firstLineChars="200"/>
        <w:rPr>
          <w:rFonts w:hint="eastAsia" w:ascii="仿宋_GB2312" w:hAnsi="仿宋_GB2312" w:eastAsia="仿宋_GB2312" w:cs="仿宋_GB2312"/>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5.</w:t>
      </w:r>
      <w:r>
        <w:rPr>
          <w:rFonts w:hint="eastAsia" w:ascii="仿宋_GB2312" w:hAnsi="仿宋" w:eastAsia="仿宋_GB2312" w:cs="仿宋"/>
          <w:b w:val="0"/>
          <w:bCs w:val="0"/>
          <w:color w:val="auto"/>
          <w:sz w:val="24"/>
          <w:szCs w:val="24"/>
          <w:u w:val="single"/>
        </w:rPr>
        <w:t>租期</w:t>
      </w:r>
      <w:r>
        <w:rPr>
          <w:rFonts w:hint="eastAsia" w:ascii="仿宋_GB2312" w:hAnsi="仿宋" w:eastAsia="仿宋_GB2312" w:cs="仿宋"/>
          <w:b w:val="0"/>
          <w:bCs w:val="0"/>
          <w:color w:val="auto"/>
          <w:sz w:val="24"/>
          <w:szCs w:val="24"/>
          <w:u w:val="single"/>
          <w:lang w:eastAsia="zh-CN"/>
        </w:rPr>
        <w:t>内甲</w:t>
      </w:r>
      <w:r>
        <w:rPr>
          <w:rFonts w:hint="eastAsia" w:ascii="仿宋_GB2312" w:hAnsi="仿宋" w:eastAsia="仿宋_GB2312" w:cs="仿宋"/>
          <w:b w:val="0"/>
          <w:bCs w:val="0"/>
          <w:color w:val="auto"/>
          <w:sz w:val="24"/>
          <w:szCs w:val="24"/>
          <w:u w:val="single"/>
        </w:rPr>
        <w:t>方（提前一个月通知</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方后）可随时提前终止协议并收回物业，</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方必须无条件配合，由此产生的一切责任和费用均由</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方自行承担，与</w:t>
      </w:r>
      <w:r>
        <w:rPr>
          <w:rFonts w:hint="eastAsia" w:ascii="仿宋_GB2312" w:hAnsi="仿宋" w:eastAsia="仿宋_GB2312" w:cs="仿宋"/>
          <w:b w:val="0"/>
          <w:bCs w:val="0"/>
          <w:color w:val="auto"/>
          <w:sz w:val="24"/>
          <w:szCs w:val="24"/>
          <w:u w:val="single"/>
          <w:lang w:eastAsia="zh-CN"/>
        </w:rPr>
        <w:t>甲</w:t>
      </w:r>
      <w:r>
        <w:rPr>
          <w:rFonts w:hint="eastAsia" w:ascii="仿宋_GB2312" w:hAnsi="仿宋" w:eastAsia="仿宋_GB2312" w:cs="仿宋"/>
          <w:b w:val="0"/>
          <w:bCs w:val="0"/>
          <w:color w:val="auto"/>
          <w:sz w:val="24"/>
          <w:szCs w:val="24"/>
          <w:u w:val="single"/>
        </w:rPr>
        <w:t>方无关。</w:t>
      </w:r>
    </w:p>
    <w:p>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 xml:space="preserve">6.                    /                                           </w:t>
      </w:r>
      <w:r>
        <w:rPr>
          <w:rFonts w:hint="eastAsia" w:ascii="仿宋_GB2312" w:hAnsi="仿宋_GB2312" w:eastAsia="仿宋_GB2312" w:cs="仿宋_GB2312"/>
          <w:color w:val="000000"/>
          <w:sz w:val="24"/>
          <w:szCs w:val="24"/>
          <w:u w:val="none" w:color="auto"/>
          <w:lang w:val="en-US" w:eastAsia="zh-CN"/>
        </w:rPr>
        <w:t>。</w:t>
      </w:r>
    </w:p>
    <w:p>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四</w:t>
      </w:r>
      <w:r>
        <w:rPr>
          <w:rFonts w:ascii="仿宋_GB2312" w:hAnsi="仿宋_GB2312" w:eastAsia="仿宋_GB2312" w:cs="仿宋_GB2312"/>
          <w:b/>
          <w:bCs/>
          <w:color w:val="000000"/>
          <w:sz w:val="24"/>
          <w:szCs w:val="24"/>
          <w:lang w:val="zh-TW" w:eastAsia="zh-TW"/>
        </w:rPr>
        <w:t>条  合同生效</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仿宋_GB2312" w:hAnsi="仿宋_GB2312" w:eastAsia="仿宋_GB2312" w:cs="仿宋_GB2312"/>
          <w:color w:val="000000"/>
          <w:sz w:val="24"/>
          <w:szCs w:val="24"/>
          <w:u w:val="none"/>
        </w:rPr>
      </w:pPr>
      <w:r>
        <w:rPr>
          <w:rFonts w:ascii="仿宋_GB2312" w:hAnsi="仿宋_GB2312" w:eastAsia="仿宋_GB2312" w:cs="仿宋_GB2312"/>
          <w:color w:val="000000"/>
          <w:sz w:val="24"/>
          <w:szCs w:val="24"/>
          <w:lang w:val="zh-TW" w:eastAsia="zh-TW"/>
        </w:rPr>
        <w:t>本合同附件共</w:t>
      </w:r>
      <w:r>
        <w:rPr>
          <w:rFonts w:hint="eastAsia" w:ascii="仿宋_GB2312" w:hAnsi="仿宋_GB2312" w:eastAsia="仿宋_GB2312" w:cs="仿宋_GB2312"/>
          <w:color w:val="auto"/>
          <w:sz w:val="24"/>
          <w:szCs w:val="24"/>
          <w:highlight w:val="none"/>
          <w:u w:val="single"/>
          <w:lang w:val="en-US" w:eastAsia="zh-CN"/>
        </w:rPr>
        <w:t xml:space="preserve">3 </w:t>
      </w:r>
      <w:r>
        <w:rPr>
          <w:rFonts w:ascii="仿宋_GB2312" w:hAnsi="仿宋_GB2312" w:eastAsia="仿宋_GB2312" w:cs="仿宋_GB2312"/>
          <w:color w:val="auto"/>
          <w:sz w:val="24"/>
          <w:szCs w:val="24"/>
          <w:highlight w:val="none"/>
          <w:u w:val="single"/>
        </w:rPr>
        <w:t xml:space="preserve"> </w:t>
      </w:r>
      <w:r>
        <w:rPr>
          <w:rFonts w:ascii="仿宋_GB2312" w:hAnsi="仿宋_GB2312" w:eastAsia="仿宋_GB2312" w:cs="仿宋_GB2312"/>
          <w:color w:val="auto"/>
          <w:sz w:val="24"/>
          <w:szCs w:val="24"/>
          <w:highlight w:val="none"/>
          <w:lang w:val="zh-TW" w:eastAsia="zh-TW"/>
        </w:rPr>
        <w:t>份</w:t>
      </w:r>
      <w:r>
        <w:rPr>
          <w:rFonts w:hint="eastAsia" w:ascii="仿宋_GB2312" w:hAnsi="仿宋_GB2312" w:eastAsia="仿宋_GB2312" w:cs="仿宋_GB2312"/>
          <w:color w:val="auto"/>
          <w:sz w:val="24"/>
          <w:szCs w:val="24"/>
          <w:highlight w:val="none"/>
          <w:lang w:val="zh-TW"/>
        </w:rPr>
        <w:t>，</w:t>
      </w:r>
      <w:r>
        <w:rPr>
          <w:rFonts w:ascii="仿宋_GB2312" w:hAnsi="仿宋_GB2312" w:eastAsia="仿宋_GB2312" w:cs="仿宋_GB2312"/>
          <w:color w:val="auto"/>
          <w:sz w:val="24"/>
          <w:szCs w:val="24"/>
          <w:highlight w:val="none"/>
          <w:lang w:val="zh-TW" w:eastAsia="zh-TW"/>
        </w:rPr>
        <w:t>具体为</w:t>
      </w:r>
      <w:r>
        <w:rPr>
          <w:rFonts w:hint="eastAsia" w:ascii="仿宋_GB2312" w:hAnsi="仿宋_GB2312" w:eastAsia="仿宋_GB2312" w:cs="仿宋_GB2312"/>
          <w:color w:val="auto"/>
          <w:sz w:val="24"/>
          <w:szCs w:val="24"/>
          <w:highlight w:val="none"/>
          <w:u w:val="single"/>
          <w:lang w:eastAsia="zh-CN"/>
        </w:rPr>
        <w:t>出租物业及出租部分平面图、</w:t>
      </w:r>
      <w:r>
        <w:rPr>
          <w:rFonts w:hint="eastAsia" w:ascii="仿宋_GB2312" w:hAnsi="仿宋_GB2312" w:eastAsia="仿宋_GB2312" w:cs="仿宋_GB2312"/>
          <w:color w:val="auto"/>
          <w:sz w:val="24"/>
          <w:szCs w:val="24"/>
          <w:u w:val="single"/>
          <w:lang w:eastAsia="zh-CN"/>
        </w:rPr>
        <w:t>物业交付确认书、物业交还确认书</w:t>
      </w:r>
      <w:r>
        <w:rPr>
          <w:rFonts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none"/>
        </w:rPr>
        <w:t>。</w:t>
      </w:r>
    </w:p>
    <w:p>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本合同自</w:t>
      </w:r>
      <w:r>
        <w:rPr>
          <w:rFonts w:hint="eastAsia" w:ascii="仿宋_GB2312" w:hAnsi="仿宋_GB2312" w:eastAsia="仿宋_GB2312" w:cs="仿宋_GB2312"/>
          <w:color w:val="000000"/>
          <w:sz w:val="24"/>
          <w:szCs w:val="24"/>
          <w:lang w:val="zh-TW"/>
        </w:rPr>
        <w:t>甲、乙</w:t>
      </w:r>
      <w:r>
        <w:rPr>
          <w:rFonts w:ascii="仿宋_GB2312" w:hAnsi="仿宋_GB2312" w:eastAsia="仿宋_GB2312" w:cs="仿宋_GB2312"/>
          <w:color w:val="000000"/>
          <w:sz w:val="24"/>
          <w:szCs w:val="24"/>
          <w:lang w:val="zh-TW" w:eastAsia="zh-TW"/>
        </w:rPr>
        <w:t>双方签字盖章</w:t>
      </w:r>
      <w:r>
        <w:rPr>
          <w:rFonts w:hint="eastAsia" w:ascii="仿宋_GB2312" w:hAnsi="仿宋_GB2312" w:eastAsia="仿宋_GB2312" w:cs="仿宋_GB2312"/>
          <w:color w:val="000000"/>
          <w:sz w:val="24"/>
          <w:szCs w:val="24"/>
          <w:lang w:val="zh-TW" w:eastAsia="zh-CN"/>
        </w:rPr>
        <w:t>且缴齐保证金</w:t>
      </w:r>
      <w:r>
        <w:rPr>
          <w:rFonts w:ascii="仿宋_GB2312" w:hAnsi="仿宋_GB2312" w:eastAsia="仿宋_GB2312" w:cs="仿宋_GB2312"/>
          <w:color w:val="000000"/>
          <w:sz w:val="24"/>
          <w:szCs w:val="24"/>
          <w:lang w:val="zh-TW" w:eastAsia="zh-TW"/>
        </w:rPr>
        <w:t>之日起生效</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本合同一式</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叁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lang w:val="zh-TW" w:eastAsia="zh-TW"/>
        </w:rPr>
        <w:t>其中甲方执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贰</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壹</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具有同等效力。本合同生效后</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双方对合同内容的变更或补充应签订补充协议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补充协议与本合同具有同等的法律效力。</w:t>
      </w:r>
    </w:p>
    <w:p>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（以下无正文）</w:t>
      </w:r>
    </w:p>
    <w:p>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p>
    <w:p>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TW" w:eastAsia="zh-CN"/>
        </w:rPr>
        <w:t>出租人（</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en-US" w:eastAsia="zh-CN"/>
        </w:rPr>
        <w:t xml:space="preserve">                      承租人（</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en-US" w:eastAsia="zh-CN"/>
        </w:rPr>
        <w:t>）</w:t>
      </w:r>
    </w:p>
    <w:p>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（盖章）：    </w:t>
      </w:r>
      <w:r>
        <w:rPr>
          <w:rFonts w:ascii="仿宋_GB2312" w:hAnsi="仿宋_GB2312" w:eastAsia="仿宋_GB2312" w:cs="仿宋_GB2312"/>
          <w:color w:val="000000"/>
          <w:sz w:val="24"/>
          <w:szCs w:val="24"/>
          <w:lang w:val="zh-TW"/>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pPr>
        <w:widowControl w:val="0"/>
        <w:wordWrap/>
        <w:adjustRightInd/>
        <w:snapToGrid/>
        <w:spacing w:line="360" w:lineRule="auto"/>
        <w:jc w:val="both"/>
        <w:textAlignment w:val="auto"/>
        <w:rPr>
          <w:rFonts w:ascii="仿宋_GB2312" w:hAnsi="仿宋_GB2312" w:eastAsia="仿宋_GB2312" w:cs="仿宋_GB2312"/>
          <w:color w:val="000000"/>
          <w:sz w:val="24"/>
          <w:szCs w:val="24"/>
        </w:rPr>
      </w:pPr>
    </w:p>
    <w:p>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p>
    <w:p>
      <w:pPr>
        <w:widowControl w:val="0"/>
        <w:wordWrap/>
        <w:adjustRightInd/>
        <w:snapToGrid/>
        <w:spacing w:line="360" w:lineRule="auto"/>
        <w:ind w:firstLine="0" w:firstLineChars="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（签字或盖章）：</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w:t>
      </w:r>
    </w:p>
    <w:p>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时间：    年    月    日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时间：    年    月    日</w:t>
      </w:r>
    </w:p>
    <w:p>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p>
    <w:p>
      <w:pPr>
        <w:widowControl w:val="0"/>
        <w:wordWrap/>
        <w:adjustRightInd/>
        <w:snapToGrid/>
        <w:spacing w:line="360" w:lineRule="auto"/>
        <w:jc w:val="both"/>
        <w:textAlignment w:val="auto"/>
        <w:rPr>
          <w:rFonts w:ascii="仿宋_GB2312" w:hAnsi="仿宋_GB2312" w:eastAsia="仿宋_GB2312" w:cs="仿宋_GB2312"/>
          <w:color w:val="000000"/>
          <w:sz w:val="24"/>
          <w:szCs w:val="24"/>
          <w:u w:val="single" w:color="auto"/>
          <w:lang w:val="zh-TW" w:eastAsia="zh-TW"/>
        </w:rPr>
      </w:pPr>
      <w:r>
        <w:rPr>
          <w:rFonts w:ascii="仿宋_GB2312" w:hAnsi="仿宋_GB2312" w:eastAsia="仿宋_GB2312" w:cs="仿宋_GB2312"/>
          <w:color w:val="000000"/>
          <w:sz w:val="24"/>
          <w:szCs w:val="24"/>
          <w:lang w:val="zh-TW" w:eastAsia="zh-TW"/>
        </w:rPr>
        <w:t>签订地点：</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u w:val="single" w:color="auto"/>
          <w:lang w:val="zh-TW" w:eastAsia="zh-TW"/>
        </w:rPr>
        <w:t xml:space="preserve"> </w:t>
      </w:r>
    </w:p>
    <w:p>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1</w:t>
      </w:r>
    </w:p>
    <w:p>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p>
    <w:p>
      <w:pPr>
        <w:widowControl w:val="0"/>
        <w:wordWrap/>
        <w:adjustRightInd/>
        <w:snapToGrid/>
        <w:spacing w:line="360" w:lineRule="auto"/>
        <w:jc w:val="center"/>
        <w:textAlignment w:val="auto"/>
        <w:rPr>
          <w:rFonts w:ascii="黑体" w:hAnsi="黑体" w:eastAsia="黑体" w:cs="仿宋_GB2312"/>
          <w:b w:val="0"/>
          <w:bCs/>
          <w:color w:val="000000"/>
          <w:sz w:val="32"/>
          <w:szCs w:val="32"/>
          <w:lang w:val="zh-TW" w:eastAsia="zh-TW"/>
        </w:rPr>
      </w:pPr>
      <w:r>
        <w:rPr>
          <w:rFonts w:ascii="黑体" w:hAnsi="黑体" w:eastAsia="黑体" w:cs="仿宋_GB2312"/>
          <w:b w:val="0"/>
          <w:bCs/>
          <w:color w:val="000000"/>
          <w:sz w:val="32"/>
          <w:szCs w:val="32"/>
          <w:lang w:val="zh-TW" w:eastAsia="zh-TW"/>
        </w:rPr>
        <w:t>出租</w:t>
      </w:r>
      <w:r>
        <w:rPr>
          <w:rFonts w:hint="eastAsia" w:ascii="黑体" w:hAnsi="黑体" w:eastAsia="黑体" w:cs="仿宋_GB2312"/>
          <w:b w:val="0"/>
          <w:bCs/>
          <w:color w:val="000000"/>
          <w:sz w:val="32"/>
          <w:szCs w:val="32"/>
          <w:lang w:val="zh-TW" w:eastAsia="zh-CN"/>
        </w:rPr>
        <w:t>物业</w:t>
      </w:r>
      <w:r>
        <w:rPr>
          <w:rFonts w:ascii="黑体" w:hAnsi="黑体" w:eastAsia="黑体" w:cs="仿宋_GB2312"/>
          <w:b w:val="0"/>
          <w:bCs/>
          <w:color w:val="000000"/>
          <w:sz w:val="32"/>
          <w:szCs w:val="32"/>
          <w:lang w:val="zh-TW" w:eastAsia="zh-TW"/>
        </w:rPr>
        <w:t>及出租部位平面图</w:t>
      </w:r>
    </w:p>
    <w:p>
      <w:pPr>
        <w:widowControl/>
        <w:wordWrap/>
        <w:adjustRightInd/>
        <w:snapToGrid/>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kern w:val="2"/>
          <w:sz w:val="24"/>
          <w:szCs w:val="24"/>
          <w:u w:val="none" w:color="000000"/>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line">
                  <wp:posOffset>167640</wp:posOffset>
                </wp:positionV>
                <wp:extent cx="5516880" cy="7505065"/>
                <wp:effectExtent l="5080" t="4445" r="21590" b="15240"/>
                <wp:wrapNone/>
                <wp:docPr id="3" name="Rectangle 4"/>
                <wp:cNvGraphicFramePr/>
                <a:graphic xmlns:a="http://schemas.openxmlformats.org/drawingml/2006/main">
                  <a:graphicData uri="http://schemas.microsoft.com/office/word/2010/wordprocessingShape">
                    <wps:wsp>
                      <wps:cNvSpPr/>
                      <wps:spPr>
                        <a:xfrm>
                          <a:off x="0" y="0"/>
                          <a:ext cx="5516880" cy="75050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_GB2312" w:hAnsi="仿宋_GB2312" w:eastAsia="仿宋_GB2312" w:cs="仿宋_GB2312"/>
                                <w:sz w:val="32"/>
                                <w:szCs w:val="32"/>
                                <w:lang w:val="zh-TW" w:eastAsia="zh-TW"/>
                              </w:rP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p>
                            <w:pPr>
                              <w:jc w:val="center"/>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drawing>
                                <wp:inline distT="0" distB="0" distL="114300" distR="114300">
                                  <wp:extent cx="5013325" cy="6802755"/>
                                  <wp:effectExtent l="0" t="0" r="15875" b="17145"/>
                                  <wp:docPr id="1" name="图片 1" descr="原金环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原金环 001"/>
                                          <pic:cNvPicPr>
                                            <a:picLocks noChangeAspect="1"/>
                                          </pic:cNvPicPr>
                                        </pic:nvPicPr>
                                        <pic:blipFill>
                                          <a:blip r:embed="rId7"/>
                                          <a:srcRect t="533" r="30955" b="31946"/>
                                          <a:stretch>
                                            <a:fillRect/>
                                          </a:stretch>
                                        </pic:blipFill>
                                        <pic:spPr>
                                          <a:xfrm>
                                            <a:off x="0" y="0"/>
                                            <a:ext cx="5013325" cy="6802755"/>
                                          </a:xfrm>
                                          <a:prstGeom prst="rect">
                                            <a:avLst/>
                                          </a:prstGeom>
                                        </pic:spPr>
                                      </pic:pic>
                                    </a:graphicData>
                                  </a:graphic>
                                </wp:inline>
                              </w:drawing>
                            </w:r>
                          </w:p>
                        </w:txbxContent>
                      </wps:txbx>
                      <wps:bodyPr lIns="45720" tIns="45720" rIns="45720" bIns="45720" upright="1"/>
                    </wps:wsp>
                  </a:graphicData>
                </a:graphic>
              </wp:anchor>
            </w:drawing>
          </mc:Choice>
          <mc:Fallback>
            <w:pict>
              <v:rect id="Rectangle 4" o:spid="_x0000_s1026" o:spt="1" style="position:absolute;left:0pt;margin-left:-0.75pt;margin-top:13.2pt;height:590.95pt;width:434.4pt;mso-position-vertical-relative:line;z-index:251660288;mso-width-relative:page;mso-height-relative:page;" fillcolor="#FFFFFF" filled="t" stroked="t" coordsize="21600,21600" o:gfxdata="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4LrDPbAAAACgEAAA8AAAAAAAAAAQAg&#10;AAAAIgAAAGRycy9kb3ducmV2LnhtbFBLAQIUABQAAAAIAIdO4kDPaI0mCwIAAGEEAAAOAAAAAAAA&#10;AAEAIAAAACoBAABkcnMvZTJvRG9jLnhtbFBLBQYAAAAABgAGAFkBAACnBQAAAAA=&#10;">
                <v:fill on="t" focussize="0,0"/>
                <v:stroke color="#000000" joinstyle="miter"/>
                <v:imagedata o:title=""/>
                <o:lock v:ext="edit" aspectratio="f"/>
                <v:textbox inset="1.27mm,1.27mm,1.27mm,1.27mm">
                  <w:txbxContent>
                    <w:p>
                      <w:pPr>
                        <w:jc w:val="center"/>
                        <w:rPr>
                          <w:rFonts w:ascii="仿宋_GB2312" w:hAnsi="仿宋_GB2312" w:eastAsia="仿宋_GB2312" w:cs="仿宋_GB2312"/>
                          <w:sz w:val="32"/>
                          <w:szCs w:val="32"/>
                          <w:lang w:val="zh-TW" w:eastAsia="zh-TW"/>
                        </w:rP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p>
                      <w:pPr>
                        <w:jc w:val="center"/>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drawing>
                          <wp:inline distT="0" distB="0" distL="114300" distR="114300">
                            <wp:extent cx="5013325" cy="6802755"/>
                            <wp:effectExtent l="0" t="0" r="15875" b="17145"/>
                            <wp:docPr id="1" name="图片 1" descr="原金环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原金环 001"/>
                                    <pic:cNvPicPr>
                                      <a:picLocks noChangeAspect="1"/>
                                    </pic:cNvPicPr>
                                  </pic:nvPicPr>
                                  <pic:blipFill>
                                    <a:blip r:embed="rId7"/>
                                    <a:srcRect t="533" r="30955" b="31946"/>
                                    <a:stretch>
                                      <a:fillRect/>
                                    </a:stretch>
                                  </pic:blipFill>
                                  <pic:spPr>
                                    <a:xfrm>
                                      <a:off x="0" y="0"/>
                                      <a:ext cx="5013325" cy="6802755"/>
                                    </a:xfrm>
                                    <a:prstGeom prst="rect">
                                      <a:avLst/>
                                    </a:prstGeom>
                                  </pic:spPr>
                                </pic:pic>
                              </a:graphicData>
                            </a:graphic>
                          </wp:inline>
                        </w:drawing>
                      </w:r>
                    </w:p>
                  </w:txbxContent>
                </v:textbox>
              </v:rect>
            </w:pict>
          </mc:Fallback>
        </mc:AlternateContent>
      </w:r>
    </w:p>
    <w:p>
      <w:pPr>
        <w:widowControl/>
        <w:jc w:val="left"/>
        <w:rPr>
          <w:color w:val="000000"/>
        </w:rPr>
      </w:pPr>
      <w:r>
        <w:rPr>
          <w:rFonts w:ascii="仿宋_GB2312" w:hAnsi="仿宋_GB2312" w:eastAsia="仿宋_GB2312" w:cs="仿宋_GB2312"/>
          <w:color w:val="000000"/>
          <w:sz w:val="24"/>
          <w:szCs w:val="24"/>
        </w:rPr>
        <w:br w:type="page"/>
      </w:r>
    </w:p>
    <w:p>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2</w:t>
      </w:r>
    </w:p>
    <w:p>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p>
    <w:p>
      <w:pPr>
        <w:widowControl w:val="0"/>
        <w:wordWrap/>
        <w:adjustRightInd/>
        <w:snapToGrid/>
        <w:spacing w:line="360" w:lineRule="auto"/>
        <w:jc w:val="center"/>
        <w:textAlignment w:val="auto"/>
        <w:rPr>
          <w:rFonts w:hint="eastAsia" w:ascii="黑体" w:hAnsi="黑体" w:eastAsia="黑体" w:cs="仿宋_GB2312"/>
          <w:bCs/>
          <w:color w:val="000000"/>
          <w:sz w:val="32"/>
          <w:szCs w:val="32"/>
          <w:lang w:val="zh-TW" w:eastAsia="zh-CN"/>
        </w:rPr>
      </w:pPr>
      <w:r>
        <w:rPr>
          <w:rFonts w:hint="eastAsia" w:ascii="黑体" w:hAnsi="黑体" w:eastAsia="黑体" w:cs="仿宋_GB2312"/>
          <w:bCs/>
          <w:color w:val="000000"/>
          <w:sz w:val="32"/>
          <w:szCs w:val="32"/>
          <w:lang w:val="zh-TW" w:eastAsia="zh-CN"/>
        </w:rPr>
        <w:t>物业</w:t>
      </w:r>
      <w:r>
        <w:rPr>
          <w:rFonts w:ascii="黑体" w:hAnsi="黑体" w:eastAsia="黑体" w:cs="仿宋_GB2312"/>
          <w:bCs/>
          <w:color w:val="000000"/>
          <w:sz w:val="32"/>
          <w:szCs w:val="32"/>
          <w:lang w:val="zh-TW" w:eastAsia="zh-TW"/>
        </w:rPr>
        <w:t>交</w:t>
      </w:r>
      <w:r>
        <w:rPr>
          <w:rFonts w:hint="eastAsia" w:ascii="黑体" w:hAnsi="黑体" w:eastAsia="黑体" w:cs="仿宋_GB2312"/>
          <w:bCs/>
          <w:color w:val="000000"/>
          <w:sz w:val="32"/>
          <w:szCs w:val="32"/>
          <w:lang w:val="zh-TW" w:eastAsia="zh-CN"/>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36"/>
        <w:gridCol w:w="954"/>
        <w:gridCol w:w="1343"/>
        <w:gridCol w:w="1976"/>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853" w:type="dxa"/>
            <w:gridSpan w:val="2"/>
            <w:tcBorders>
              <w:top w:val="single" w:color="auto" w:sz="4" w:space="0"/>
              <w:left w:val="single" w:color="auto" w:sz="4" w:space="0"/>
              <w:bottom w:val="nil"/>
            </w:tcBorders>
            <w:vAlign w:val="center"/>
          </w:tcPr>
          <w:p>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物业坐落</w:t>
            </w:r>
          </w:p>
        </w:tc>
        <w:tc>
          <w:tcPr>
            <w:tcW w:w="6364" w:type="dxa"/>
            <w:gridSpan w:val="4"/>
            <w:tcBorders>
              <w:top w:val="single" w:color="auto" w:sz="4" w:space="0"/>
              <w:bottom w:val="nil"/>
              <w:right w:val="single" w:color="auto" w:sz="4" w:space="0"/>
            </w:tcBorders>
            <w:vAlign w:val="center"/>
          </w:tcPr>
          <w:p>
            <w:pPr>
              <w:spacing w:line="240" w:lineRule="auto"/>
              <w:jc w:val="center"/>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分类</w:t>
            </w:r>
          </w:p>
        </w:tc>
        <w:tc>
          <w:tcPr>
            <w:tcW w:w="2036" w:type="dxa"/>
            <w:vAlign w:val="center"/>
          </w:tcPr>
          <w:p>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名称</w:t>
            </w:r>
          </w:p>
        </w:tc>
        <w:tc>
          <w:tcPr>
            <w:tcW w:w="954" w:type="dxa"/>
            <w:vAlign w:val="center"/>
          </w:tcPr>
          <w:p>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品牌</w:t>
            </w:r>
          </w:p>
        </w:tc>
        <w:tc>
          <w:tcPr>
            <w:tcW w:w="1343" w:type="dxa"/>
            <w:vAlign w:val="center"/>
          </w:tcPr>
          <w:p>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数量</w:t>
            </w:r>
          </w:p>
        </w:tc>
        <w:tc>
          <w:tcPr>
            <w:tcW w:w="1976" w:type="dxa"/>
            <w:vAlign w:val="center"/>
          </w:tcPr>
          <w:p>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型号</w:t>
            </w:r>
          </w:p>
        </w:tc>
        <w:tc>
          <w:tcPr>
            <w:tcW w:w="2091" w:type="dxa"/>
            <w:vAlign w:val="center"/>
          </w:tcPr>
          <w:p>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物品</w:t>
            </w:r>
          </w:p>
        </w:tc>
        <w:tc>
          <w:tcPr>
            <w:tcW w:w="2036" w:type="dxa"/>
            <w:vAlign w:val="center"/>
          </w:tcPr>
          <w:p>
            <w:pPr>
              <w:spacing w:line="240" w:lineRule="auto"/>
              <w:jc w:val="center"/>
              <w:rPr>
                <w:rFonts w:hint="default" w:ascii="仿宋_GB2312" w:hAnsi="仿宋_GB2312" w:eastAsia="仿宋_GB2312" w:cs="仿宋_GB2312"/>
                <w:b w:val="0"/>
                <w:bCs w:val="0"/>
                <w:color w:val="000000"/>
                <w:sz w:val="24"/>
                <w:szCs w:val="24"/>
                <w:lang w:val="en-US" w:eastAsia="zh-TW"/>
              </w:rPr>
            </w:pPr>
            <w:r>
              <w:rPr>
                <w:rFonts w:hint="eastAsia" w:ascii="仿宋_GB2312" w:hAnsi="仿宋_GB2312" w:eastAsia="仿宋_GB2312" w:cs="仿宋_GB2312"/>
                <w:b w:val="0"/>
                <w:bCs w:val="0"/>
                <w:color w:val="000000"/>
                <w:sz w:val="24"/>
                <w:szCs w:val="24"/>
                <w:lang w:val="zh-TW" w:eastAsia="zh-CN"/>
              </w:rPr>
              <w:t>人民路</w:t>
            </w:r>
            <w:r>
              <w:rPr>
                <w:rFonts w:hint="eastAsia" w:ascii="仿宋_GB2312" w:hAnsi="仿宋_GB2312" w:eastAsia="仿宋_GB2312" w:cs="仿宋_GB2312"/>
                <w:b w:val="0"/>
                <w:bCs w:val="0"/>
                <w:color w:val="000000"/>
                <w:sz w:val="24"/>
                <w:szCs w:val="24"/>
                <w:lang w:val="en-US" w:eastAsia="zh-CN"/>
              </w:rPr>
              <w:t xml:space="preserve"> 楼商铺</w:t>
            </w:r>
          </w:p>
        </w:tc>
        <w:tc>
          <w:tcPr>
            <w:tcW w:w="954"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pPr>
              <w:spacing w:line="240" w:lineRule="auto"/>
              <w:jc w:val="center"/>
              <w:rPr>
                <w:rFonts w:hint="default"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 xml:space="preserve"> </w:t>
            </w:r>
            <w:r>
              <w:rPr>
                <w:rFonts w:hint="eastAsia" w:ascii="宋体" w:hAnsi="宋体" w:eastAsia="宋体" w:cs="宋体"/>
                <w:b w:val="0"/>
                <w:bCs w:val="0"/>
                <w:color w:val="000000"/>
                <w:sz w:val="24"/>
                <w:szCs w:val="24"/>
                <w:lang w:val="en-US" w:eastAsia="zh-CN"/>
              </w:rPr>
              <w:t>㎡</w:t>
            </w: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240" w:lineRule="auto"/>
              <w:jc w:val="center"/>
              <w:rPr>
                <w:rFonts w:hint="eastAsia" w:ascii="黑体" w:hAnsi="黑体" w:eastAsia="黑体" w:cs="黑体"/>
                <w:b w:val="0"/>
                <w:bCs w:val="0"/>
                <w:color w:val="000000"/>
                <w:sz w:val="24"/>
                <w:szCs w:val="24"/>
                <w:lang w:val="zh-TW" w:eastAsia="zh-TW"/>
              </w:rPr>
            </w:pPr>
          </w:p>
        </w:tc>
        <w:tc>
          <w:tcPr>
            <w:tcW w:w="2036"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954"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分类</w:t>
            </w:r>
          </w:p>
        </w:tc>
        <w:tc>
          <w:tcPr>
            <w:tcW w:w="2036"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名称</w:t>
            </w:r>
          </w:p>
        </w:tc>
        <w:tc>
          <w:tcPr>
            <w:tcW w:w="954" w:type="dxa"/>
            <w:vAlign w:val="center"/>
          </w:tcPr>
          <w:p>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单位</w:t>
            </w:r>
          </w:p>
        </w:tc>
        <w:tc>
          <w:tcPr>
            <w:tcW w:w="1343" w:type="dxa"/>
            <w:vAlign w:val="center"/>
          </w:tcPr>
          <w:p>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起计时间</w:t>
            </w:r>
          </w:p>
        </w:tc>
        <w:tc>
          <w:tcPr>
            <w:tcW w:w="1976"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起计底数</w:t>
            </w:r>
          </w:p>
        </w:tc>
        <w:tc>
          <w:tcPr>
            <w:tcW w:w="2091" w:type="dxa"/>
            <w:vAlign w:val="center"/>
          </w:tcPr>
          <w:p>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color w:val="000000"/>
                <w:sz w:val="24"/>
                <w:szCs w:val="24"/>
                <w:lang w:val="zh-TW" w:eastAsia="zh-CN"/>
              </w:rPr>
              <w:t>各项费用基本情况</w:t>
            </w:r>
          </w:p>
        </w:tc>
        <w:tc>
          <w:tcPr>
            <w:tcW w:w="2036" w:type="dxa"/>
            <w:vAlign w:val="center"/>
          </w:tcPr>
          <w:p>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水费</w:t>
            </w:r>
          </w:p>
        </w:tc>
        <w:tc>
          <w:tcPr>
            <w:tcW w:w="954"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sym w:font="Wingdings 2" w:char="0052"/>
            </w:r>
            <w:r>
              <w:rPr>
                <w:rFonts w:hint="default" w:ascii="仿宋_GB2312" w:hAnsi="仿宋_GB2312" w:eastAsia="仿宋_GB2312" w:cs="仿宋_GB2312"/>
                <w:color w:val="00000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电费</w:t>
            </w:r>
          </w:p>
        </w:tc>
        <w:tc>
          <w:tcPr>
            <w:tcW w:w="954"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sym w:font="Wingdings 2" w:char="0052"/>
            </w:r>
            <w:r>
              <w:rPr>
                <w:rFonts w:hint="default" w:ascii="仿宋_GB2312" w:hAnsi="仿宋_GB2312" w:eastAsia="仿宋_GB2312" w:cs="仿宋_GB2312"/>
                <w:color w:val="00000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36" w:type="dxa"/>
            <w:vAlign w:val="center"/>
          </w:tcPr>
          <w:p>
            <w:pPr>
              <w:jc w:val="center"/>
              <w:rPr>
                <w:rFonts w:hint="eastAsia" w:ascii="仿宋_GB2312" w:hAnsi="仿宋_GB2312" w:eastAsia="仿宋_GB2312" w:cs="仿宋_GB2312"/>
                <w:b w:val="0"/>
                <w:bCs/>
                <w:color w:val="000000"/>
                <w:sz w:val="24"/>
                <w:szCs w:val="24"/>
                <w:lang w:val="zh-TW" w:eastAsia="zh-CN"/>
              </w:rPr>
            </w:pPr>
          </w:p>
        </w:tc>
        <w:tc>
          <w:tcPr>
            <w:tcW w:w="954"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1" w:type="dxa"/>
            <w:vAlign w:val="center"/>
          </w:tcPr>
          <w:p>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bl>
    <w:p>
      <w:pPr>
        <w:widowControl w:val="0"/>
        <w:wordWrap/>
        <w:adjustRightInd/>
        <w:snapToGrid/>
        <w:spacing w:before="312" w:line="400" w:lineRule="exact"/>
        <w:ind w:firstLine="482"/>
        <w:textAlignment w:val="auto"/>
        <w:rPr>
          <w:rFonts w:hint="eastAsia" w:ascii="仿宋_GB2312" w:hAnsi="仿宋_GB2312" w:eastAsia="仿宋_GB2312" w:cs="仿宋_GB2312"/>
          <w:color w:val="000000"/>
          <w:sz w:val="28"/>
          <w:szCs w:val="28"/>
          <w:u w:val="single" w:color="auto"/>
          <w:lang w:val="en-US" w:eastAsia="zh-CN"/>
        </w:rPr>
      </w:pP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当事人对租赁物业</w:t>
      </w:r>
      <w:r>
        <w:rPr>
          <w:rFonts w:hint="eastAsia" w:ascii="仿宋_GB2312" w:hAnsi="仿宋_GB2312" w:eastAsia="仿宋_GB2312" w:cs="仿宋_GB2312"/>
          <w:color w:val="000000"/>
          <w:sz w:val="28"/>
          <w:szCs w:val="28"/>
          <w:lang w:val="zh-TW" w:eastAsia="zh-TW"/>
        </w:rPr>
        <w:t>和附属物品、设施设备及水电使用等情况进行</w:t>
      </w:r>
      <w:r>
        <w:rPr>
          <w:rFonts w:hint="eastAsia" w:ascii="仿宋_GB2312" w:hAnsi="仿宋_GB2312" w:eastAsia="仿宋_GB2312" w:cs="仿宋_GB2312"/>
          <w:color w:val="000000"/>
          <w:sz w:val="28"/>
          <w:szCs w:val="28"/>
          <w:lang w:val="zh-TW" w:eastAsia="zh-CN"/>
        </w:rPr>
        <w:t>了</w:t>
      </w:r>
      <w:r>
        <w:rPr>
          <w:rFonts w:hint="eastAsia" w:ascii="仿宋_GB2312" w:hAnsi="仿宋_GB2312" w:eastAsia="仿宋_GB2312" w:cs="仿宋_GB2312"/>
          <w:color w:val="000000"/>
          <w:sz w:val="28"/>
          <w:szCs w:val="28"/>
          <w:lang w:val="zh-TW" w:eastAsia="zh-TW"/>
        </w:rPr>
        <w:t>交验，</w:t>
      </w: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对</w:t>
      </w:r>
      <w:r>
        <w:rPr>
          <w:rFonts w:ascii="仿宋_GB2312" w:hAnsi="仿宋_GB2312" w:eastAsia="仿宋_GB2312" w:cs="仿宋_GB2312"/>
          <w:color w:val="000000"/>
          <w:sz w:val="28"/>
          <w:szCs w:val="28"/>
          <w:lang w:val="zh-TW" w:eastAsia="zh-TW"/>
        </w:rPr>
        <w:t>上述所列的</w:t>
      </w:r>
      <w:r>
        <w:rPr>
          <w:rFonts w:hint="eastAsia" w:ascii="仿宋_GB2312" w:hAnsi="仿宋_GB2312" w:eastAsia="仿宋_GB2312" w:cs="仿宋_GB2312"/>
          <w:color w:val="000000"/>
          <w:sz w:val="28"/>
          <w:szCs w:val="28"/>
          <w:lang w:val="zh-TW" w:eastAsia="zh-CN"/>
        </w:rPr>
        <w:t>物业</w:t>
      </w:r>
      <w:r>
        <w:rPr>
          <w:rFonts w:ascii="仿宋_GB2312" w:hAnsi="仿宋_GB2312" w:eastAsia="仿宋_GB2312" w:cs="仿宋_GB2312"/>
          <w:color w:val="000000"/>
          <w:sz w:val="28"/>
          <w:szCs w:val="28"/>
          <w:lang w:val="zh-TW" w:eastAsia="zh-TW"/>
        </w:rPr>
        <w:t>内设备</w:t>
      </w:r>
      <w:r>
        <w:rPr>
          <w:rFonts w:hint="eastAsia" w:ascii="仿宋_GB2312" w:hAnsi="仿宋_GB2312" w:eastAsia="仿宋_GB2312" w:cs="仿宋_GB2312"/>
          <w:color w:val="000000"/>
          <w:sz w:val="28"/>
          <w:szCs w:val="28"/>
          <w:lang w:val="zh-TW" w:eastAsia="zh-CN"/>
        </w:rPr>
        <w:t>及各项费用基本情况</w:t>
      </w:r>
      <w:r>
        <w:rPr>
          <w:rFonts w:hint="eastAsia" w:ascii="仿宋_GB2312" w:hAnsi="仿宋_GB2312" w:eastAsia="仿宋_GB2312" w:cs="仿宋_GB2312"/>
          <w:color w:val="000000"/>
          <w:sz w:val="28"/>
          <w:szCs w:val="28"/>
          <w:lang w:val="zh-TW" w:eastAsia="zh-TW"/>
        </w:rPr>
        <w:t>□</w:t>
      </w:r>
      <w:r>
        <w:rPr>
          <w:rFonts w:ascii="仿宋_GB2312" w:hAnsi="仿宋_GB2312" w:eastAsia="仿宋_GB2312" w:cs="仿宋_GB2312"/>
          <w:color w:val="000000"/>
          <w:sz w:val="28"/>
          <w:szCs w:val="28"/>
          <w:lang w:val="zh-TW" w:eastAsia="zh-TW"/>
        </w:rPr>
        <w:t>无异议</w:t>
      </w:r>
      <w:r>
        <w:rPr>
          <w:rFonts w:hint="eastAsia" w:ascii="仿宋_GB2312" w:hAnsi="仿宋_GB2312" w:eastAsia="仿宋_GB2312" w:cs="仿宋_GB2312"/>
          <w:color w:val="000000"/>
          <w:sz w:val="28"/>
          <w:szCs w:val="28"/>
          <w:lang w:val="zh-TW" w:eastAsia="zh-TW"/>
        </w:rPr>
        <w:t xml:space="preserve"> / □附以下说明：</w:t>
      </w:r>
      <w:r>
        <w:rPr>
          <w:rFonts w:hint="eastAsia" w:ascii="仿宋_GB2312" w:hAnsi="仿宋_GB2312" w:eastAsia="仿宋_GB2312" w:cs="仿宋_GB2312"/>
          <w:color w:val="000000"/>
          <w:sz w:val="28"/>
          <w:szCs w:val="28"/>
          <w:u w:val="single" w:color="auto"/>
          <w:lang w:val="en-US" w:eastAsia="zh-CN"/>
        </w:rPr>
        <w:t xml:space="preserve">                                                           </w:t>
      </w:r>
    </w:p>
    <w:p>
      <w:pPr>
        <w:widowControl w:val="0"/>
        <w:wordWrap/>
        <w:adjustRightInd/>
        <w:snapToGrid/>
        <w:spacing w:line="240" w:lineRule="auto"/>
        <w:ind w:left="0" w:leftChars="0" w:firstLine="0" w:firstLineChars="0"/>
        <w:textAlignment w:val="auto"/>
        <w:rPr>
          <w:rFonts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u w:val="single" w:color="auto"/>
          <w:lang w:val="en-US" w:eastAsia="zh-CN"/>
        </w:rPr>
        <w:t xml:space="preserve">                                                           </w:t>
      </w:r>
    </w:p>
    <w:p>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出租人（甲方）                  承租人（乙方）</w:t>
      </w:r>
    </w:p>
    <w:p>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（签字或盖章）：                （签字或盖章）：</w:t>
      </w:r>
    </w:p>
    <w:p>
      <w:pPr>
        <w:spacing w:before="312" w:line="600" w:lineRule="exact"/>
        <w:jc w:val="center"/>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8"/>
          <w:szCs w:val="28"/>
          <w:lang w:val="zh-TW" w:eastAsia="zh-TW"/>
        </w:rPr>
        <w:t xml:space="preserve">交付日期：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p>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3</w:t>
      </w:r>
    </w:p>
    <w:p>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p>
    <w:p>
      <w:pPr>
        <w:pStyle w:val="2"/>
        <w:widowControl w:val="0"/>
        <w:wordWrap/>
        <w:adjustRightInd/>
        <w:snapToGrid/>
        <w:spacing w:after="0" w:line="360" w:lineRule="auto"/>
        <w:ind w:firstLine="0" w:firstLineChars="0"/>
        <w:jc w:val="center"/>
        <w:textAlignment w:val="auto"/>
        <w:rPr>
          <w:rFonts w:hint="eastAsia" w:ascii="黑体" w:hAnsi="黑体" w:eastAsia="黑体"/>
          <w:color w:val="auto"/>
          <w:sz w:val="36"/>
          <w:szCs w:val="36"/>
        </w:rPr>
      </w:pPr>
      <w:r>
        <w:rPr>
          <w:rFonts w:hint="eastAsia" w:ascii="黑体" w:hAnsi="黑体" w:eastAsia="黑体"/>
          <w:color w:val="auto"/>
          <w:sz w:val="36"/>
          <w:szCs w:val="36"/>
          <w:lang w:eastAsia="zh-CN"/>
        </w:rPr>
        <w:t>物业交</w:t>
      </w:r>
      <w:r>
        <w:rPr>
          <w:rFonts w:hint="eastAsia" w:ascii="黑体" w:hAnsi="黑体" w:eastAsia="黑体"/>
          <w:color w:val="auto"/>
          <w:sz w:val="36"/>
          <w:szCs w:val="36"/>
        </w:rPr>
        <w:t>还确认书</w:t>
      </w:r>
    </w:p>
    <w:p>
      <w:pPr>
        <w:spacing w:before="312" w:line="600" w:lineRule="exact"/>
        <w:ind w:firstLine="482"/>
        <w:rPr>
          <w:rFonts w:hint="eastAsia"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32"/>
          <w:szCs w:val="32"/>
          <w:lang w:val="zh-TW" w:eastAsia="zh-TW"/>
        </w:rPr>
        <w:t>本合同租赁期满，双方</w:t>
      </w:r>
      <w:r>
        <w:rPr>
          <w:rFonts w:hint="eastAsia" w:ascii="仿宋_GB2312" w:hAnsi="仿宋_GB2312" w:eastAsia="仿宋_GB2312" w:cs="仿宋_GB2312"/>
          <w:color w:val="000000"/>
          <w:sz w:val="32"/>
          <w:szCs w:val="32"/>
          <w:lang w:val="zh-TW" w:eastAsia="zh-CN"/>
        </w:rPr>
        <w:t>当事人对租赁物业</w:t>
      </w:r>
      <w:r>
        <w:rPr>
          <w:rFonts w:hint="eastAsia" w:ascii="仿宋_GB2312" w:hAnsi="仿宋_GB2312" w:eastAsia="仿宋_GB2312" w:cs="仿宋_GB2312"/>
          <w:color w:val="000000"/>
          <w:sz w:val="32"/>
          <w:szCs w:val="32"/>
          <w:lang w:val="zh-TW" w:eastAsia="zh-TW"/>
        </w:rPr>
        <w:t>和附属物品、设施设备及水电使用等情况进行</w:t>
      </w:r>
      <w:r>
        <w:rPr>
          <w:rFonts w:hint="eastAsia" w:ascii="仿宋_GB2312" w:hAnsi="仿宋_GB2312" w:eastAsia="仿宋_GB2312" w:cs="仿宋_GB2312"/>
          <w:color w:val="000000"/>
          <w:sz w:val="32"/>
          <w:szCs w:val="32"/>
          <w:lang w:val="zh-TW" w:eastAsia="zh-CN"/>
        </w:rPr>
        <w:t>了</w:t>
      </w:r>
      <w:r>
        <w:rPr>
          <w:rFonts w:hint="eastAsia" w:ascii="仿宋_GB2312" w:hAnsi="仿宋_GB2312" w:eastAsia="仿宋_GB2312" w:cs="仿宋_GB2312"/>
          <w:color w:val="000000"/>
          <w:sz w:val="32"/>
          <w:szCs w:val="32"/>
          <w:lang w:val="zh-TW" w:eastAsia="zh-TW"/>
        </w:rPr>
        <w:t>交验，承租人结清了其应承担的费用，出租人同意收回</w:t>
      </w:r>
      <w:r>
        <w:rPr>
          <w:rFonts w:hint="eastAsia" w:ascii="仿宋_GB2312" w:hAnsi="仿宋_GB2312" w:eastAsia="仿宋_GB2312" w:cs="仿宋_GB2312"/>
          <w:color w:val="000000"/>
          <w:sz w:val="32"/>
          <w:szCs w:val="32"/>
          <w:lang w:val="zh-TW" w:eastAsia="zh-CN"/>
        </w:rPr>
        <w:t>租赁物业</w:t>
      </w:r>
      <w:r>
        <w:rPr>
          <w:rFonts w:hint="eastAsia" w:ascii="仿宋_GB2312" w:hAnsi="仿宋_GB2312" w:eastAsia="仿宋_GB2312" w:cs="仿宋_GB2312"/>
          <w:color w:val="000000"/>
          <w:sz w:val="32"/>
          <w:szCs w:val="32"/>
          <w:lang w:val="zh-TW" w:eastAsia="zh-TW"/>
        </w:rPr>
        <w:t>。有关费用的承担、</w:t>
      </w:r>
      <w:r>
        <w:rPr>
          <w:rFonts w:hint="eastAsia" w:ascii="仿宋_GB2312" w:hAnsi="仿宋_GB2312" w:eastAsia="仿宋_GB2312" w:cs="仿宋_GB2312"/>
          <w:color w:val="000000"/>
          <w:sz w:val="32"/>
          <w:szCs w:val="32"/>
          <w:lang w:val="zh-TW" w:eastAsia="zh-CN"/>
        </w:rPr>
        <w:t>保证金</w:t>
      </w:r>
      <w:r>
        <w:rPr>
          <w:rFonts w:hint="eastAsia" w:ascii="仿宋_GB2312" w:hAnsi="仿宋_GB2312" w:eastAsia="仿宋_GB2312" w:cs="仿宋_GB2312"/>
          <w:color w:val="000000"/>
          <w:sz w:val="32"/>
          <w:szCs w:val="32"/>
          <w:lang w:val="zh-TW" w:eastAsia="zh-TW"/>
        </w:rPr>
        <w:t>返还、</w:t>
      </w:r>
      <w:r>
        <w:rPr>
          <w:rFonts w:hint="eastAsia" w:ascii="仿宋_GB2312" w:hAnsi="仿宋_GB2312" w:eastAsia="仿宋_GB2312" w:cs="仿宋_GB2312"/>
          <w:color w:val="000000"/>
          <w:sz w:val="32"/>
          <w:szCs w:val="32"/>
          <w:lang w:val="zh-TW" w:eastAsia="zh-CN"/>
        </w:rPr>
        <w:t>物业</w:t>
      </w:r>
      <w:r>
        <w:rPr>
          <w:rFonts w:hint="eastAsia" w:ascii="仿宋_GB2312" w:hAnsi="仿宋_GB2312" w:eastAsia="仿宋_GB2312" w:cs="仿宋_GB2312"/>
          <w:color w:val="000000"/>
          <w:sz w:val="32"/>
          <w:szCs w:val="32"/>
          <w:lang w:val="zh-TW" w:eastAsia="zh-TW"/>
        </w:rPr>
        <w:t>及其附属物品设施设备的返还 □无纠纷 / □附以下说明：</w:t>
      </w:r>
      <w:r>
        <w:rPr>
          <w:rFonts w:hint="eastAsia" w:ascii="仿宋_GB2312" w:hAnsi="仿宋_GB2312" w:eastAsia="仿宋_GB2312" w:cs="仿宋_GB2312"/>
          <w:color w:val="000000"/>
          <w:sz w:val="24"/>
          <w:szCs w:val="24"/>
          <w:u w:val="single" w:color="auto"/>
          <w:lang w:val="en-US" w:eastAsia="zh-CN"/>
        </w:rPr>
        <w:t xml:space="preserve">                                                           </w:t>
      </w:r>
    </w:p>
    <w:p>
      <w:pPr>
        <w:spacing w:before="312" w:line="400" w:lineRule="exact"/>
        <w:ind w:firstLine="0"/>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w:t>
      </w:r>
    </w:p>
    <w:p>
      <w:pPr>
        <w:spacing w:before="312" w:line="400" w:lineRule="exact"/>
        <w:ind w:firstLine="480"/>
        <w:rPr>
          <w:rFonts w:hint="eastAsia" w:ascii="仿宋_GB2312" w:hAnsi="仿宋_GB2312" w:eastAsia="仿宋_GB2312" w:cs="仿宋_GB2312"/>
          <w:color w:val="000000"/>
          <w:sz w:val="24"/>
          <w:szCs w:val="24"/>
          <w:u w:val="none"/>
          <w:lang w:val="en-US" w:eastAsia="zh-CN"/>
        </w:rPr>
      </w:pPr>
      <w:r>
        <w:rPr>
          <w:rFonts w:hint="eastAsia" w:ascii="仿宋_GB2312" w:hAnsi="仿宋_GB2312" w:eastAsia="仿宋_GB2312" w:cs="仿宋_GB2312"/>
          <w:color w:val="000000"/>
          <w:sz w:val="24"/>
          <w:szCs w:val="24"/>
          <w:u w:val="none"/>
          <w:lang w:val="en-US" w:eastAsia="zh-CN"/>
        </w:rPr>
        <w:t xml:space="preserve">    </w:t>
      </w:r>
    </w:p>
    <w:p>
      <w:pPr>
        <w:spacing w:before="312" w:line="400" w:lineRule="exact"/>
        <w:ind w:firstLine="480"/>
        <w:rPr>
          <w:rFonts w:hint="eastAsia" w:ascii="仿宋_GB2312" w:hAnsi="仿宋_GB2312" w:eastAsia="仿宋_GB2312" w:cs="仿宋_GB2312"/>
          <w:color w:val="000000"/>
          <w:sz w:val="24"/>
          <w:szCs w:val="24"/>
          <w:u w:val="none"/>
          <w:lang w:val="en-US" w:eastAsia="zh-CN"/>
        </w:rPr>
      </w:pPr>
    </w:p>
    <w:p>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出租人（甲方）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承租人（乙方）</w:t>
      </w:r>
    </w:p>
    <w:p>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（签字或盖章）：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（签字或盖章）：</w:t>
      </w:r>
    </w:p>
    <w:p>
      <w:pPr>
        <w:spacing w:before="312" w:line="600" w:lineRule="exact"/>
        <w:ind w:firstLine="482" w:firstLineChars="0"/>
        <w:rPr>
          <w:rFonts w:hint="eastAsia" w:ascii="仿宋_GB2312" w:hAnsi="仿宋_GB2312" w:eastAsia="仿宋_GB2312" w:cs="仿宋_GB2312"/>
          <w:color w:val="000000"/>
          <w:sz w:val="28"/>
          <w:szCs w:val="28"/>
          <w:lang w:val="zh-TW" w:eastAsia="zh-TW"/>
        </w:rPr>
      </w:pPr>
    </w:p>
    <w:p>
      <w:pPr>
        <w:spacing w:before="312" w:line="600" w:lineRule="exact"/>
        <w:ind w:firstLine="482" w:firstLineChars="0"/>
        <w:rPr>
          <w:color w:val="000000"/>
          <w:sz w:val="28"/>
          <w:szCs w:val="28"/>
          <w:lang w:eastAsia="zh-TW"/>
        </w:rPr>
      </w:pPr>
      <w:r>
        <w:rPr>
          <w:rFonts w:hint="eastAsia" w:ascii="仿宋_GB2312" w:hAnsi="仿宋_GB2312" w:eastAsia="仿宋_GB2312" w:cs="仿宋_GB2312"/>
          <w:color w:val="000000"/>
          <w:sz w:val="28"/>
          <w:szCs w:val="28"/>
          <w:lang w:val="zh-TW" w:eastAsia="zh-TW"/>
        </w:rPr>
        <w:t>返还日期：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sectPr>
      <w:footerReference r:id="rId5" w:type="default"/>
      <w:pgSz w:w="11900" w:h="16840"/>
      <w:pgMar w:top="1417" w:right="1587" w:bottom="1417" w:left="1587" w:header="851" w:footer="992" w:gutter="0"/>
      <w:pgNumType w:fmt="decimal" w:start="1"/>
      <w:cols w:space="72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ascii="Calibri" w:hAnsi="Calibri" w:eastAsia="Calibri" w:cs="Calibri"/>
        <w:color w:val="000000"/>
        <w:kern w:val="2"/>
        <w:sz w:val="18"/>
        <w:szCs w:val="18"/>
        <w:u w:val="none" w:color="000000"/>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- 1 -</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CbUHaHEAQAAjwMAAA4AAAAAAAAAAQAgAAAAHwEAAGRycy9lMm9Eb2MueG1s&#10;UEsFBgAAAAAGAAYAWQEAAFU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DBmYTY1NjdmYjI2NDNiMWI1YzczMGMwZTk3M2YifQ=="/>
  </w:docVars>
  <w:rsids>
    <w:rsidRoot w:val="0053460A"/>
    <w:rsid w:val="000004A4"/>
    <w:rsid w:val="00005F19"/>
    <w:rsid w:val="00011CA0"/>
    <w:rsid w:val="00014BF7"/>
    <w:rsid w:val="0001587A"/>
    <w:rsid w:val="0002162E"/>
    <w:rsid w:val="00034A09"/>
    <w:rsid w:val="00040FD5"/>
    <w:rsid w:val="00064011"/>
    <w:rsid w:val="000842EE"/>
    <w:rsid w:val="000843F3"/>
    <w:rsid w:val="000970F4"/>
    <w:rsid w:val="000B0307"/>
    <w:rsid w:val="000D2E22"/>
    <w:rsid w:val="000E5D1D"/>
    <w:rsid w:val="00100B0D"/>
    <w:rsid w:val="00102CA8"/>
    <w:rsid w:val="0010387C"/>
    <w:rsid w:val="00106A50"/>
    <w:rsid w:val="00115075"/>
    <w:rsid w:val="00121CF0"/>
    <w:rsid w:val="001368BF"/>
    <w:rsid w:val="00136D0C"/>
    <w:rsid w:val="00175F8D"/>
    <w:rsid w:val="00181F1F"/>
    <w:rsid w:val="001849C0"/>
    <w:rsid w:val="00184F17"/>
    <w:rsid w:val="00194BB1"/>
    <w:rsid w:val="001A1B65"/>
    <w:rsid w:val="001D78CA"/>
    <w:rsid w:val="001E2F07"/>
    <w:rsid w:val="001E55F2"/>
    <w:rsid w:val="001E7F22"/>
    <w:rsid w:val="001F040D"/>
    <w:rsid w:val="00203671"/>
    <w:rsid w:val="00212ECB"/>
    <w:rsid w:val="00230A71"/>
    <w:rsid w:val="00236C42"/>
    <w:rsid w:val="00247214"/>
    <w:rsid w:val="00261760"/>
    <w:rsid w:val="002621AC"/>
    <w:rsid w:val="0026509E"/>
    <w:rsid w:val="00266F37"/>
    <w:rsid w:val="00270238"/>
    <w:rsid w:val="00272AA6"/>
    <w:rsid w:val="00286399"/>
    <w:rsid w:val="002A5EA3"/>
    <w:rsid w:val="002B694D"/>
    <w:rsid w:val="002C30A1"/>
    <w:rsid w:val="002D2FC2"/>
    <w:rsid w:val="002D5EC7"/>
    <w:rsid w:val="002E5D42"/>
    <w:rsid w:val="002F5301"/>
    <w:rsid w:val="00301872"/>
    <w:rsid w:val="003064D3"/>
    <w:rsid w:val="003165DD"/>
    <w:rsid w:val="00334CB0"/>
    <w:rsid w:val="00344FF6"/>
    <w:rsid w:val="00353898"/>
    <w:rsid w:val="003546E0"/>
    <w:rsid w:val="00374668"/>
    <w:rsid w:val="00395A93"/>
    <w:rsid w:val="003A026A"/>
    <w:rsid w:val="003A2A42"/>
    <w:rsid w:val="003A449E"/>
    <w:rsid w:val="003A6309"/>
    <w:rsid w:val="003B3DFB"/>
    <w:rsid w:val="003B3DFE"/>
    <w:rsid w:val="003C7712"/>
    <w:rsid w:val="003D7738"/>
    <w:rsid w:val="003E14E0"/>
    <w:rsid w:val="003F55B1"/>
    <w:rsid w:val="00403CE8"/>
    <w:rsid w:val="00441EF7"/>
    <w:rsid w:val="00461C96"/>
    <w:rsid w:val="004635FB"/>
    <w:rsid w:val="00474153"/>
    <w:rsid w:val="00474E63"/>
    <w:rsid w:val="00476362"/>
    <w:rsid w:val="004916AA"/>
    <w:rsid w:val="004B3A48"/>
    <w:rsid w:val="004C01E6"/>
    <w:rsid w:val="004D4979"/>
    <w:rsid w:val="004E795C"/>
    <w:rsid w:val="00503322"/>
    <w:rsid w:val="0051028D"/>
    <w:rsid w:val="0051343B"/>
    <w:rsid w:val="00521CD0"/>
    <w:rsid w:val="005262CC"/>
    <w:rsid w:val="0053460A"/>
    <w:rsid w:val="005350AE"/>
    <w:rsid w:val="00540F63"/>
    <w:rsid w:val="005527B1"/>
    <w:rsid w:val="0055657E"/>
    <w:rsid w:val="00563123"/>
    <w:rsid w:val="005707BA"/>
    <w:rsid w:val="00581E33"/>
    <w:rsid w:val="00585ECC"/>
    <w:rsid w:val="005A327A"/>
    <w:rsid w:val="005B1241"/>
    <w:rsid w:val="005C3103"/>
    <w:rsid w:val="005D4D23"/>
    <w:rsid w:val="005D7939"/>
    <w:rsid w:val="005E2832"/>
    <w:rsid w:val="005E6A0E"/>
    <w:rsid w:val="00604EBD"/>
    <w:rsid w:val="00626B54"/>
    <w:rsid w:val="0062726E"/>
    <w:rsid w:val="0063014D"/>
    <w:rsid w:val="0063363A"/>
    <w:rsid w:val="00641BB0"/>
    <w:rsid w:val="00645365"/>
    <w:rsid w:val="00657A51"/>
    <w:rsid w:val="00662251"/>
    <w:rsid w:val="006678EC"/>
    <w:rsid w:val="00671BF5"/>
    <w:rsid w:val="0067641B"/>
    <w:rsid w:val="006A1EDF"/>
    <w:rsid w:val="006A4307"/>
    <w:rsid w:val="006C0875"/>
    <w:rsid w:val="006C45EB"/>
    <w:rsid w:val="006D5204"/>
    <w:rsid w:val="006D72B8"/>
    <w:rsid w:val="006E246B"/>
    <w:rsid w:val="006E3BDD"/>
    <w:rsid w:val="00702B01"/>
    <w:rsid w:val="00706662"/>
    <w:rsid w:val="00724EA6"/>
    <w:rsid w:val="00751276"/>
    <w:rsid w:val="00754E59"/>
    <w:rsid w:val="007570C2"/>
    <w:rsid w:val="00780933"/>
    <w:rsid w:val="00783D62"/>
    <w:rsid w:val="0078711E"/>
    <w:rsid w:val="00795FA3"/>
    <w:rsid w:val="007971BC"/>
    <w:rsid w:val="007B33B9"/>
    <w:rsid w:val="007B577C"/>
    <w:rsid w:val="007D38CB"/>
    <w:rsid w:val="007E589C"/>
    <w:rsid w:val="007F1E88"/>
    <w:rsid w:val="0080052F"/>
    <w:rsid w:val="00816863"/>
    <w:rsid w:val="008170EB"/>
    <w:rsid w:val="00820A77"/>
    <w:rsid w:val="00824470"/>
    <w:rsid w:val="00831377"/>
    <w:rsid w:val="00842E13"/>
    <w:rsid w:val="00856347"/>
    <w:rsid w:val="00880C05"/>
    <w:rsid w:val="008850DD"/>
    <w:rsid w:val="00894586"/>
    <w:rsid w:val="008B5C3A"/>
    <w:rsid w:val="008C6C35"/>
    <w:rsid w:val="008D1B2B"/>
    <w:rsid w:val="008D2669"/>
    <w:rsid w:val="008E1649"/>
    <w:rsid w:val="008F4B68"/>
    <w:rsid w:val="00903CDD"/>
    <w:rsid w:val="00910BED"/>
    <w:rsid w:val="00922494"/>
    <w:rsid w:val="009238F3"/>
    <w:rsid w:val="00926DC8"/>
    <w:rsid w:val="00934119"/>
    <w:rsid w:val="009438D1"/>
    <w:rsid w:val="00957AD8"/>
    <w:rsid w:val="0096263E"/>
    <w:rsid w:val="0096452A"/>
    <w:rsid w:val="009778A4"/>
    <w:rsid w:val="00995E0D"/>
    <w:rsid w:val="009A4C31"/>
    <w:rsid w:val="009A6F28"/>
    <w:rsid w:val="009B0BC3"/>
    <w:rsid w:val="009C0845"/>
    <w:rsid w:val="009D0CC4"/>
    <w:rsid w:val="009D1C78"/>
    <w:rsid w:val="009D2BF2"/>
    <w:rsid w:val="009E15C1"/>
    <w:rsid w:val="009E3B1E"/>
    <w:rsid w:val="009E5BBC"/>
    <w:rsid w:val="009F5580"/>
    <w:rsid w:val="00A00CAB"/>
    <w:rsid w:val="00A20970"/>
    <w:rsid w:val="00A62B74"/>
    <w:rsid w:val="00A63DDD"/>
    <w:rsid w:val="00A64728"/>
    <w:rsid w:val="00A65A25"/>
    <w:rsid w:val="00A75084"/>
    <w:rsid w:val="00A8576F"/>
    <w:rsid w:val="00AB62F6"/>
    <w:rsid w:val="00AC6B3C"/>
    <w:rsid w:val="00AC706D"/>
    <w:rsid w:val="00AE43ED"/>
    <w:rsid w:val="00AE4F48"/>
    <w:rsid w:val="00AF2706"/>
    <w:rsid w:val="00AF50A8"/>
    <w:rsid w:val="00AF7F40"/>
    <w:rsid w:val="00B2104A"/>
    <w:rsid w:val="00B50F41"/>
    <w:rsid w:val="00B51169"/>
    <w:rsid w:val="00B54C16"/>
    <w:rsid w:val="00B61F55"/>
    <w:rsid w:val="00B626B0"/>
    <w:rsid w:val="00B7352C"/>
    <w:rsid w:val="00B73A9C"/>
    <w:rsid w:val="00B74D85"/>
    <w:rsid w:val="00B75F67"/>
    <w:rsid w:val="00B80C26"/>
    <w:rsid w:val="00B864BD"/>
    <w:rsid w:val="00B93520"/>
    <w:rsid w:val="00BB3103"/>
    <w:rsid w:val="00BB38E0"/>
    <w:rsid w:val="00BB508E"/>
    <w:rsid w:val="00BB7AC9"/>
    <w:rsid w:val="00BC5E62"/>
    <w:rsid w:val="00BD2E6D"/>
    <w:rsid w:val="00BE4AA2"/>
    <w:rsid w:val="00C01F39"/>
    <w:rsid w:val="00C33161"/>
    <w:rsid w:val="00C472DD"/>
    <w:rsid w:val="00C500EC"/>
    <w:rsid w:val="00C56188"/>
    <w:rsid w:val="00C56EC7"/>
    <w:rsid w:val="00C63BE2"/>
    <w:rsid w:val="00C906E0"/>
    <w:rsid w:val="00CE76F1"/>
    <w:rsid w:val="00D1736B"/>
    <w:rsid w:val="00D30E86"/>
    <w:rsid w:val="00D4543F"/>
    <w:rsid w:val="00D63CC7"/>
    <w:rsid w:val="00D67BA5"/>
    <w:rsid w:val="00DA0345"/>
    <w:rsid w:val="00DD629F"/>
    <w:rsid w:val="00DD7228"/>
    <w:rsid w:val="00DE0BE3"/>
    <w:rsid w:val="00DE207C"/>
    <w:rsid w:val="00DE45F7"/>
    <w:rsid w:val="00E05424"/>
    <w:rsid w:val="00E20114"/>
    <w:rsid w:val="00E21C17"/>
    <w:rsid w:val="00E32015"/>
    <w:rsid w:val="00E37FEA"/>
    <w:rsid w:val="00E5359D"/>
    <w:rsid w:val="00E54ED3"/>
    <w:rsid w:val="00E565DC"/>
    <w:rsid w:val="00E6178F"/>
    <w:rsid w:val="00E92423"/>
    <w:rsid w:val="00E97BD4"/>
    <w:rsid w:val="00EA1447"/>
    <w:rsid w:val="00ED3F07"/>
    <w:rsid w:val="00EE436B"/>
    <w:rsid w:val="00EF4F1A"/>
    <w:rsid w:val="00F05C8D"/>
    <w:rsid w:val="00F17891"/>
    <w:rsid w:val="00F2474F"/>
    <w:rsid w:val="00F351AF"/>
    <w:rsid w:val="00F65A9F"/>
    <w:rsid w:val="00F758ED"/>
    <w:rsid w:val="00F81750"/>
    <w:rsid w:val="00F94BAE"/>
    <w:rsid w:val="00FB134A"/>
    <w:rsid w:val="00FB15ED"/>
    <w:rsid w:val="00FC4118"/>
    <w:rsid w:val="00FC6BDD"/>
    <w:rsid w:val="00FD2073"/>
    <w:rsid w:val="00FD4832"/>
    <w:rsid w:val="00FD4D02"/>
    <w:rsid w:val="00FF43F7"/>
    <w:rsid w:val="027F1D4E"/>
    <w:rsid w:val="042A5EA0"/>
    <w:rsid w:val="06320502"/>
    <w:rsid w:val="081A3F5B"/>
    <w:rsid w:val="095F25CC"/>
    <w:rsid w:val="096E4E4A"/>
    <w:rsid w:val="09827358"/>
    <w:rsid w:val="0B6A42C7"/>
    <w:rsid w:val="0B844FAC"/>
    <w:rsid w:val="0C314F6E"/>
    <w:rsid w:val="0DAD0FFE"/>
    <w:rsid w:val="0DEB74C7"/>
    <w:rsid w:val="0E532E86"/>
    <w:rsid w:val="0E762219"/>
    <w:rsid w:val="10EA0134"/>
    <w:rsid w:val="11F64C94"/>
    <w:rsid w:val="13B57689"/>
    <w:rsid w:val="13D57C19"/>
    <w:rsid w:val="14B0592B"/>
    <w:rsid w:val="14CB142B"/>
    <w:rsid w:val="1529418F"/>
    <w:rsid w:val="15A54848"/>
    <w:rsid w:val="15B028FE"/>
    <w:rsid w:val="16CE38E2"/>
    <w:rsid w:val="184970FB"/>
    <w:rsid w:val="18D651A1"/>
    <w:rsid w:val="193070E1"/>
    <w:rsid w:val="19681AD2"/>
    <w:rsid w:val="19CE07F4"/>
    <w:rsid w:val="1A212260"/>
    <w:rsid w:val="1C4C57FF"/>
    <w:rsid w:val="1C895B5E"/>
    <w:rsid w:val="1C9545FC"/>
    <w:rsid w:val="1D1B3E93"/>
    <w:rsid w:val="1E270C91"/>
    <w:rsid w:val="1E950E1C"/>
    <w:rsid w:val="1FB34FB5"/>
    <w:rsid w:val="20F04FD6"/>
    <w:rsid w:val="21457AA6"/>
    <w:rsid w:val="214B077B"/>
    <w:rsid w:val="22705304"/>
    <w:rsid w:val="242735B4"/>
    <w:rsid w:val="2441261F"/>
    <w:rsid w:val="24B27CF2"/>
    <w:rsid w:val="263366D8"/>
    <w:rsid w:val="26AB2915"/>
    <w:rsid w:val="27264C48"/>
    <w:rsid w:val="273B4BEE"/>
    <w:rsid w:val="273F0672"/>
    <w:rsid w:val="27E67720"/>
    <w:rsid w:val="28101F8A"/>
    <w:rsid w:val="28676169"/>
    <w:rsid w:val="297825A5"/>
    <w:rsid w:val="2A645D9D"/>
    <w:rsid w:val="2BBE60D4"/>
    <w:rsid w:val="2C152FF6"/>
    <w:rsid w:val="2D094447"/>
    <w:rsid w:val="2DA478B3"/>
    <w:rsid w:val="30003A9E"/>
    <w:rsid w:val="30152E88"/>
    <w:rsid w:val="332B3D84"/>
    <w:rsid w:val="33964F33"/>
    <w:rsid w:val="34612A41"/>
    <w:rsid w:val="35A973C7"/>
    <w:rsid w:val="35AF235E"/>
    <w:rsid w:val="37D125FF"/>
    <w:rsid w:val="380C0BA5"/>
    <w:rsid w:val="388F614B"/>
    <w:rsid w:val="389755DB"/>
    <w:rsid w:val="3A2F4251"/>
    <w:rsid w:val="3A864A31"/>
    <w:rsid w:val="3A900ACD"/>
    <w:rsid w:val="3AAB73C4"/>
    <w:rsid w:val="3C2E7A18"/>
    <w:rsid w:val="3C3B065F"/>
    <w:rsid w:val="3C7474CD"/>
    <w:rsid w:val="3E2D67E0"/>
    <w:rsid w:val="3FA21C75"/>
    <w:rsid w:val="406E36E7"/>
    <w:rsid w:val="41FD4053"/>
    <w:rsid w:val="4252141D"/>
    <w:rsid w:val="426A74C2"/>
    <w:rsid w:val="42946DE2"/>
    <w:rsid w:val="44895FDD"/>
    <w:rsid w:val="465D1FFE"/>
    <w:rsid w:val="46997150"/>
    <w:rsid w:val="46BF350D"/>
    <w:rsid w:val="47430ED8"/>
    <w:rsid w:val="4A2804F5"/>
    <w:rsid w:val="4A8C3DD2"/>
    <w:rsid w:val="4B9A66C0"/>
    <w:rsid w:val="4CD55A61"/>
    <w:rsid w:val="4ECF6B8C"/>
    <w:rsid w:val="4F9D76D5"/>
    <w:rsid w:val="50A8054F"/>
    <w:rsid w:val="520D4538"/>
    <w:rsid w:val="53FF49EC"/>
    <w:rsid w:val="55144B28"/>
    <w:rsid w:val="577B1697"/>
    <w:rsid w:val="597B5E49"/>
    <w:rsid w:val="5ABB3FA9"/>
    <w:rsid w:val="5AE400D6"/>
    <w:rsid w:val="5B346169"/>
    <w:rsid w:val="5C3C3751"/>
    <w:rsid w:val="5D535663"/>
    <w:rsid w:val="5D6071A2"/>
    <w:rsid w:val="5F6E71EA"/>
    <w:rsid w:val="609B7437"/>
    <w:rsid w:val="60B36C40"/>
    <w:rsid w:val="61286F33"/>
    <w:rsid w:val="614D6D17"/>
    <w:rsid w:val="61A553C8"/>
    <w:rsid w:val="632A55ED"/>
    <w:rsid w:val="63760434"/>
    <w:rsid w:val="64AC4F0C"/>
    <w:rsid w:val="652A3BD6"/>
    <w:rsid w:val="679B3432"/>
    <w:rsid w:val="67AE5DDD"/>
    <w:rsid w:val="6814614D"/>
    <w:rsid w:val="6852772A"/>
    <w:rsid w:val="68AD0193"/>
    <w:rsid w:val="691A3974"/>
    <w:rsid w:val="6A1E2A8B"/>
    <w:rsid w:val="6A3631F6"/>
    <w:rsid w:val="6B0E78BB"/>
    <w:rsid w:val="6D444864"/>
    <w:rsid w:val="6D5204A7"/>
    <w:rsid w:val="6D5F268D"/>
    <w:rsid w:val="6F592662"/>
    <w:rsid w:val="6FBF098C"/>
    <w:rsid w:val="704F5185"/>
    <w:rsid w:val="72FB5E00"/>
    <w:rsid w:val="75834574"/>
    <w:rsid w:val="75D97436"/>
    <w:rsid w:val="764A121B"/>
    <w:rsid w:val="766E5439"/>
    <w:rsid w:val="77985B13"/>
    <w:rsid w:val="79342C05"/>
    <w:rsid w:val="796B28CE"/>
    <w:rsid w:val="797C3C7B"/>
    <w:rsid w:val="79EC6943"/>
    <w:rsid w:val="7A5A1BFC"/>
    <w:rsid w:val="7AA03EC1"/>
    <w:rsid w:val="7AE42DD8"/>
    <w:rsid w:val="7BCB0E3E"/>
    <w:rsid w:val="7DC65217"/>
    <w:rsid w:val="7ECE4E6E"/>
    <w:rsid w:val="7F0F40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val="none" w:color="000000"/>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spacing w:after="200" w:line="336" w:lineRule="auto"/>
      <w:ind w:firstLine="420"/>
    </w:pPr>
    <w:rPr>
      <w:rFonts w:ascii="宋体" w:hAnsi="宋体" w:eastAsia="宋体" w:cs="宋体"/>
      <w:color w:val="000000"/>
      <w:kern w:val="2"/>
      <w:sz w:val="21"/>
      <w:szCs w:val="21"/>
      <w:u w:val="none" w:color="000000"/>
      <w:lang w:val="en-US" w:eastAsia="zh-CN" w:bidi="ar-SA"/>
    </w:rPr>
  </w:style>
  <w:style w:type="paragraph" w:styleId="3">
    <w:name w:val="Balloon Text"/>
    <w:basedOn w:val="1"/>
    <w:link w:val="14"/>
    <w:unhideWhenUsed/>
    <w:qFormat/>
    <w:uiPriority w:val="99"/>
    <w:rPr>
      <w:sz w:val="18"/>
      <w:szCs w:val="18"/>
    </w:rPr>
  </w:style>
  <w:style w:type="paragraph" w:styleId="4">
    <w:name w:val="footer"/>
    <w:link w:val="13"/>
    <w:qFormat/>
    <w:uiPriority w:val="99"/>
    <w:pPr>
      <w:widowControl w:val="0"/>
      <w:tabs>
        <w:tab w:val="center" w:pos="4153"/>
        <w:tab w:val="right" w:pos="8306"/>
      </w:tabs>
    </w:pPr>
    <w:rPr>
      <w:rFonts w:ascii="Calibri" w:hAnsi="Calibri" w:eastAsia="Calibri" w:cs="Calibri"/>
      <w:color w:val="000000"/>
      <w:kern w:val="2"/>
      <w:sz w:val="18"/>
      <w:szCs w:val="18"/>
      <w:u w:val="none" w:color="000000"/>
      <w:lang w:val="en-US" w:eastAsia="zh-CN" w:bidi="ar-SA"/>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kern w:val="0"/>
      <w:sz w:val="24"/>
      <w:szCs w:val="24"/>
      <w:u w:val="none" w:color="000000"/>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页眉与页脚"/>
    <w:qFormat/>
    <w:uiPriority w:val="0"/>
    <w:pPr>
      <w:tabs>
        <w:tab w:val="right" w:pos="9020"/>
      </w:tabs>
    </w:pPr>
    <w:rPr>
      <w:rFonts w:ascii="Helvetica Neue" w:hAnsi="Helvetica Neue" w:eastAsia="Arial Unicode MS" w:cs="Arial Unicode MS"/>
      <w:color w:val="000000"/>
      <w:kern w:val="0"/>
      <w:sz w:val="24"/>
      <w:szCs w:val="24"/>
      <w:lang w:val="en-US" w:eastAsia="zh-CN" w:bidi="ar-SA"/>
    </w:rPr>
  </w:style>
  <w:style w:type="paragraph" w:customStyle="1" w:styleId="11">
    <w:name w:val="默认"/>
    <w:qFormat/>
    <w:uiPriority w:val="0"/>
    <w:rPr>
      <w:rFonts w:ascii="Helvetica Neue" w:hAnsi="Helvetica Neue" w:eastAsia="Helvetica Neue" w:cs="Helvetica Neue"/>
      <w:color w:val="000000"/>
      <w:kern w:val="0"/>
      <w:sz w:val="22"/>
      <w:szCs w:val="22"/>
      <w:lang w:val="en-US" w:eastAsia="zh-CN" w:bidi="ar-SA"/>
    </w:rPr>
  </w:style>
  <w:style w:type="character" w:customStyle="1" w:styleId="12">
    <w:name w:val="正文文本缩进 字符"/>
    <w:basedOn w:val="9"/>
    <w:link w:val="2"/>
    <w:qFormat/>
    <w:uiPriority w:val="0"/>
    <w:rPr>
      <w:rFonts w:ascii="宋体" w:hAnsi="宋体" w:eastAsia="宋体" w:cs="宋体"/>
      <w:color w:val="000000"/>
      <w:szCs w:val="21"/>
      <w:u w:val="none" w:color="000000"/>
    </w:rPr>
  </w:style>
  <w:style w:type="character" w:customStyle="1" w:styleId="13">
    <w:name w:val="页脚 字符"/>
    <w:basedOn w:val="9"/>
    <w:link w:val="4"/>
    <w:qFormat/>
    <w:uiPriority w:val="99"/>
    <w:rPr>
      <w:rFonts w:ascii="Calibri" w:hAnsi="Calibri" w:eastAsia="Calibri" w:cs="Calibri"/>
      <w:color w:val="000000"/>
      <w:sz w:val="18"/>
      <w:szCs w:val="18"/>
      <w:u w:val="none" w:color="000000"/>
    </w:rPr>
  </w:style>
  <w:style w:type="character" w:customStyle="1" w:styleId="14">
    <w:name w:val="批注框文本 字符"/>
    <w:basedOn w:val="9"/>
    <w:link w:val="3"/>
    <w:semiHidden/>
    <w:qFormat/>
    <w:uiPriority w:val="99"/>
    <w:rPr>
      <w:rFonts w:ascii="Calibri" w:hAnsi="Calibri" w:eastAsia="Calibri" w:cs="Calibri"/>
      <w:color w:val="000000"/>
      <w:sz w:val="18"/>
      <w:szCs w:val="18"/>
      <w:u w:val="none" w:color="000000"/>
    </w:rPr>
  </w:style>
  <w:style w:type="character" w:customStyle="1" w:styleId="15">
    <w:name w:val="页眉 字符"/>
    <w:basedOn w:val="9"/>
    <w:link w:val="5"/>
    <w:qFormat/>
    <w:uiPriority w:val="99"/>
    <w:rPr>
      <w:rFonts w:ascii="Calibri" w:hAnsi="Calibri" w:eastAsia="Calibri" w:cs="Calibri"/>
      <w:color w:val="000000"/>
      <w:sz w:val="18"/>
      <w:szCs w:val="18"/>
      <w:u w:val="none" w:color="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947</Words>
  <Characters>996</Characters>
  <Lines>80</Lines>
  <Paragraphs>22</Paragraphs>
  <TotalTime>1</TotalTime>
  <ScaleCrop>false</ScaleCrop>
  <LinksUpToDate>false</LinksUpToDate>
  <CharactersWithSpaces>1581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2018-10-31T03:05:00Z</dcterms:created>
  <dc:creator>方菲雅</dc:creator>
  <cp:lastModifiedBy>Daisy  lee</cp:lastModifiedBy>
  <cp:lastPrinted>2022-04-01T08:55:00Z</cp:lastPrinted>
  <dcterms:modified xsi:type="dcterms:W3CDTF">2025-05-15T09:41:21Z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ribbonExt">
    <vt:lpwstr>{"WPSExtOfficeTab":{"OnGetEnabled":false,"OnGetVisible":false}}</vt:lpwstr>
  </property>
  <property fmtid="{D5CDD505-2E9C-101B-9397-08002B2CF9AE}" pid="4" name="ICV">
    <vt:lpwstr>AD27D3F4CBE54B8FA0050B6415732A15</vt:lpwstr>
  </property>
  <property fmtid="{D5CDD505-2E9C-101B-9397-08002B2CF9AE}" pid="5" name="KSOTemplateDocerSaveRecord">
    <vt:lpwstr>eyJoZGlkIjoiM2UzYjZlZWNhZDEyYmUxYzViNTJmNjEyMzllMDIxMWMiLCJ1c2VySWQiOiI3OTYyNjE3MjQifQ==</vt:lpwstr>
  </property>
</Properties>
</file>